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黑体" w:eastAsia="黑体"/>
          <w:sz w:val="52"/>
          <w:szCs w:val="52"/>
        </w:rPr>
      </w:pPr>
      <w:r>
        <w:rPr>
          <w:rFonts w:ascii="黑体" w:eastAsia="黑体"/>
          <w:szCs w:val="24"/>
        </w:rPr>
        <w:t>ICSXX.XXX</w:t>
      </w:r>
      <w:r>
        <w:rPr>
          <w:rFonts w:hint="eastAsia" w:ascii="黑体" w:eastAsia="黑体"/>
          <w:szCs w:val="24"/>
        </w:rPr>
        <w:t xml:space="preserve">                                                  </w:t>
      </w:r>
      <w:r>
        <w:rPr>
          <w:rFonts w:hint="eastAsia" w:ascii="黑体" w:eastAsia="黑体"/>
          <w:sz w:val="52"/>
          <w:szCs w:val="52"/>
        </w:rPr>
        <w:t>SL</w:t>
      </w:r>
    </w:p>
    <w:p>
      <w:pPr>
        <w:rPr>
          <w:rFonts w:ascii="黑体" w:eastAsia="黑体"/>
          <w:sz w:val="18"/>
        </w:rPr>
      </w:pPr>
      <w:r>
        <w:rPr>
          <w:rFonts w:ascii="黑体" w:eastAsia="黑体"/>
          <w:sz w:val="18"/>
        </w:rPr>
        <w:t>P XX</w:t>
      </w:r>
    </w:p>
    <w:p>
      <w:pPr>
        <w:jc w:val="center"/>
      </w:pPr>
      <w:r>
        <w:rPr>
          <w:rFonts w:hint="eastAsia" w:ascii="黑体" w:hAnsi="宋体" w:eastAsia="黑体"/>
          <w:b/>
          <w:bCs/>
          <w:sz w:val="32"/>
        </w:rPr>
        <w:t>中华人民共和国水利行业标准</w:t>
      </w:r>
    </w:p>
    <w:p>
      <w:pPr>
        <w:jc w:val="right"/>
        <w:rPr>
          <w:rFonts w:ascii="黑体" w:hAnsi="黑体" w:eastAsia="黑体"/>
          <w:sz w:val="24"/>
          <w:szCs w:val="28"/>
        </w:rPr>
      </w:pPr>
      <w:r>
        <w:rPr>
          <w:rFonts w:hint="eastAsia" w:ascii="黑体" w:hAnsi="黑体" w:eastAsia="黑体"/>
          <w:sz w:val="24"/>
          <w:szCs w:val="28"/>
        </w:rPr>
        <w:t>SL 436-20XX</w:t>
      </w:r>
    </w:p>
    <w:p>
      <w:pPr>
        <w:tabs>
          <w:tab w:val="center" w:pos="4535"/>
        </w:tabs>
        <w:autoSpaceDE w:val="0"/>
        <w:autoSpaceDN w:val="0"/>
        <w:snapToGrid w:val="0"/>
        <w:spacing w:line="240" w:lineRule="auto"/>
        <w:ind w:right="27"/>
        <w:jc w:val="right"/>
        <w:rPr>
          <w:rFonts w:cs="Times New Roman"/>
          <w:b/>
          <w:sz w:val="24"/>
          <w:szCs w:val="24"/>
        </w:rPr>
      </w:pPr>
      <w:r>
        <w:rPr>
          <w:rFonts w:cs="Times New Roman"/>
          <w:sz w:val="24"/>
          <w:szCs w:val="24"/>
        </w:rPr>
        <w:t xml:space="preserve">替代SL </w:t>
      </w:r>
      <w:r>
        <w:rPr>
          <w:rFonts w:hint="eastAsia" w:cs="Times New Roman"/>
          <w:sz w:val="24"/>
          <w:szCs w:val="24"/>
        </w:rPr>
        <w:t>43</w:t>
      </w:r>
      <w:r>
        <w:rPr>
          <w:rFonts w:cs="Times New Roman"/>
          <w:sz w:val="24"/>
          <w:szCs w:val="24"/>
        </w:rPr>
        <w:t>6—200</w:t>
      </w:r>
      <w:r>
        <w:rPr>
          <w:rFonts w:hint="eastAsia" w:cs="Times New Roman"/>
          <w:sz w:val="24"/>
          <w:szCs w:val="24"/>
        </w:rPr>
        <w:t>8</w:t>
      </w:r>
    </w:p>
    <w:p>
      <w:pPr>
        <w:adjustRightInd w:val="0"/>
        <w:snapToGrid w:val="0"/>
        <w:spacing w:line="240" w:lineRule="auto"/>
        <w:rPr>
          <w:rFonts w:ascii="宋体" w:hAnsi="宋体"/>
          <w:sz w:val="24"/>
          <w:u w:val="single"/>
        </w:rPr>
      </w:pPr>
      <w:r>
        <w:rPr>
          <w:rFonts w:hint="eastAsia" w:ascii="宋体" w:hAnsi="宋体"/>
          <w:sz w:val="24"/>
          <w:u w:val="single"/>
        </w:rPr>
        <w:t xml:space="preserve">                                                                              </w:t>
      </w:r>
    </w:p>
    <w:p>
      <w:pPr>
        <w:jc w:val="center"/>
        <w:textAlignment w:val="baseline"/>
        <w:rPr>
          <w:rFonts w:ascii="宋体" w:hAnsi="宋体"/>
          <w:b/>
          <w:bCs/>
          <w:sz w:val="44"/>
        </w:rPr>
      </w:pPr>
      <w:r>
        <w:rPr>
          <w:rFonts w:hint="eastAsia" w:ascii="宋体" w:hAnsi="宋体"/>
          <w:b/>
          <w:bCs/>
          <w:sz w:val="44"/>
        </w:rPr>
        <w:t>堤防隐患探测规程</w:t>
      </w:r>
    </w:p>
    <w:p>
      <w:pPr>
        <w:jc w:val="center"/>
        <w:rPr>
          <w:b/>
          <w:bCs/>
        </w:rPr>
      </w:pPr>
      <w:r>
        <w:rPr>
          <w:rFonts w:hint="eastAsia"/>
          <w:b/>
          <w:bCs/>
        </w:rPr>
        <w:t>Specification of exploration for</w:t>
      </w:r>
      <w:r>
        <w:rPr>
          <w:b/>
          <w:bCs/>
        </w:rPr>
        <w:t xml:space="preserve"> </w:t>
      </w:r>
      <w:r>
        <w:rPr>
          <w:rFonts w:hint="eastAsia"/>
          <w:b/>
          <w:bCs/>
        </w:rPr>
        <w:t>d</w:t>
      </w:r>
      <w:r>
        <w:rPr>
          <w:b/>
          <w:bCs/>
        </w:rPr>
        <w:t xml:space="preserve">ike </w:t>
      </w:r>
      <w:r>
        <w:rPr>
          <w:rFonts w:hint="eastAsia"/>
          <w:b/>
          <w:bCs/>
        </w:rPr>
        <w:t>h</w:t>
      </w:r>
      <w:r>
        <w:rPr>
          <w:b/>
          <w:bCs/>
        </w:rPr>
        <w:t xml:space="preserve">idden </w:t>
      </w:r>
      <w:r>
        <w:rPr>
          <w:rFonts w:hint="eastAsia"/>
          <w:b/>
          <w:bCs/>
        </w:rPr>
        <w:t>t</w:t>
      </w:r>
      <w:r>
        <w:rPr>
          <w:b/>
          <w:bCs/>
        </w:rPr>
        <w:t>rouble</w:t>
      </w:r>
    </w:p>
    <w:p>
      <w:pPr>
        <w:pStyle w:val="5"/>
        <w:jc w:val="center"/>
        <w:rPr>
          <w:rFonts w:ascii="宋体" w:hAnsi="宋体"/>
          <w:b/>
          <w:bCs/>
          <w:sz w:val="30"/>
          <w:szCs w:val="30"/>
        </w:rPr>
      </w:pPr>
      <w:r>
        <w:rPr>
          <w:rFonts w:hint="eastAsia" w:ascii="宋体" w:hAnsi="宋体"/>
          <w:b/>
          <w:bCs/>
          <w:sz w:val="30"/>
          <w:szCs w:val="30"/>
        </w:rPr>
        <w:t>(征求意见稿)</w:t>
      </w:r>
    </w:p>
    <w:p>
      <w:pPr>
        <w:pStyle w:val="5"/>
        <w:ind w:firstLine="517" w:firstLineChars="245"/>
        <w:rPr>
          <w:b/>
          <w:bCs/>
        </w:rPr>
      </w:pPr>
    </w:p>
    <w:p>
      <w:pPr>
        <w:pStyle w:val="5"/>
        <w:ind w:firstLine="517" w:firstLineChars="245"/>
        <w:rPr>
          <w:b/>
          <w:bCs/>
        </w:rPr>
      </w:pPr>
    </w:p>
    <w:p>
      <w:pPr>
        <w:pStyle w:val="5"/>
        <w:ind w:firstLine="517" w:firstLineChars="245"/>
        <w:rPr>
          <w:b/>
          <w:bCs/>
        </w:rPr>
      </w:pPr>
    </w:p>
    <w:p>
      <w:pPr>
        <w:snapToGrid w:val="0"/>
        <w:jc w:val="center"/>
        <w:rPr>
          <w:rFonts w:eastAsia="黑体"/>
          <w:sz w:val="32"/>
          <w:szCs w:val="32"/>
        </w:rPr>
      </w:pPr>
      <w:r>
        <w:rPr>
          <w:rFonts w:eastAsia="黑体"/>
          <w:sz w:val="32"/>
          <w:szCs w:val="32"/>
        </w:rPr>
        <w:t>请将你们发现的有关专利的内容</w:t>
      </w:r>
    </w:p>
    <w:p>
      <w:pPr>
        <w:snapToGrid w:val="0"/>
        <w:jc w:val="center"/>
        <w:rPr>
          <w:bCs/>
          <w:sz w:val="32"/>
          <w:szCs w:val="32"/>
        </w:rPr>
      </w:pPr>
      <w:r>
        <w:rPr>
          <w:rFonts w:eastAsia="黑体"/>
          <w:sz w:val="32"/>
          <w:szCs w:val="32"/>
        </w:rPr>
        <w:t>和支持性文件随意见一并返回</w:t>
      </w:r>
    </w:p>
    <w:p>
      <w:pPr>
        <w:pStyle w:val="5"/>
        <w:ind w:firstLine="517" w:firstLineChars="245"/>
        <w:rPr>
          <w:b/>
          <w:bCs/>
        </w:rPr>
      </w:pPr>
    </w:p>
    <w:p>
      <w:pPr>
        <w:pStyle w:val="5"/>
        <w:ind w:firstLine="517" w:firstLineChars="245"/>
        <w:rPr>
          <w:b/>
          <w:bCs/>
        </w:rPr>
      </w:pPr>
    </w:p>
    <w:p>
      <w:pPr>
        <w:rPr>
          <w:rFonts w:ascii="黑体" w:hAnsi="宋体" w:eastAsia="黑体"/>
          <w:b/>
          <w:bCs/>
          <w:sz w:val="28"/>
          <w:u w:val="thick"/>
        </w:rPr>
      </w:pPr>
      <w:r>
        <w:rPr>
          <w:rFonts w:hint="eastAsia" w:ascii="黑体" w:hAnsi="宋体" w:eastAsia="黑体"/>
          <w:b/>
          <w:bCs/>
          <w:sz w:val="28"/>
          <w:u w:val="thick"/>
        </w:rPr>
        <w:t>20XX-</w:t>
      </w:r>
      <w:r>
        <w:rPr>
          <w:rFonts w:ascii="黑体" w:hAnsi="宋体" w:eastAsia="黑体"/>
          <w:b/>
          <w:bCs/>
          <w:sz w:val="28"/>
          <w:u w:val="thick"/>
        </w:rPr>
        <w:t>xx</w:t>
      </w:r>
      <w:r>
        <w:rPr>
          <w:rFonts w:hint="eastAsia" w:ascii="黑体" w:hAnsi="宋体" w:eastAsia="黑体"/>
          <w:b/>
          <w:bCs/>
          <w:sz w:val="28"/>
          <w:u w:val="thick"/>
        </w:rPr>
        <w:t>-</w:t>
      </w:r>
      <w:r>
        <w:rPr>
          <w:rFonts w:ascii="黑体" w:hAnsi="宋体" w:eastAsia="黑体"/>
          <w:b/>
          <w:bCs/>
          <w:sz w:val="28"/>
          <w:u w:val="thick"/>
        </w:rPr>
        <w:t>xx</w:t>
      </w:r>
      <w:r>
        <w:rPr>
          <w:rFonts w:hint="eastAsia" w:ascii="黑体" w:hAnsi="宋体" w:eastAsia="黑体"/>
          <w:b/>
          <w:bCs/>
          <w:sz w:val="28"/>
          <w:u w:val="thick"/>
        </w:rPr>
        <w:t>发布            20XX-</w:t>
      </w:r>
      <w:r>
        <w:rPr>
          <w:rFonts w:ascii="黑体" w:hAnsi="宋体" w:eastAsia="黑体"/>
          <w:b/>
          <w:bCs/>
          <w:sz w:val="28"/>
          <w:u w:val="thick"/>
        </w:rPr>
        <w:t>xx</w:t>
      </w:r>
      <w:r>
        <w:rPr>
          <w:rFonts w:hint="eastAsia" w:ascii="黑体" w:hAnsi="宋体" w:eastAsia="黑体"/>
          <w:b/>
          <w:bCs/>
          <w:sz w:val="28"/>
          <w:u w:val="thick"/>
        </w:rPr>
        <w:t>-</w:t>
      </w:r>
      <w:r>
        <w:rPr>
          <w:rFonts w:ascii="黑体" w:hAnsi="宋体" w:eastAsia="黑体"/>
          <w:b/>
          <w:bCs/>
          <w:sz w:val="28"/>
          <w:u w:val="thick"/>
        </w:rPr>
        <w:t>xx</w:t>
      </w:r>
      <w:r>
        <w:rPr>
          <w:rFonts w:hint="eastAsia" w:ascii="黑体" w:hAnsi="宋体" w:eastAsia="黑体"/>
          <w:b/>
          <w:bCs/>
          <w:sz w:val="28"/>
          <w:u w:val="thick"/>
        </w:rPr>
        <w:t>实施</w:t>
      </w:r>
    </w:p>
    <w:p>
      <w:pPr>
        <w:spacing w:before="156" w:beforeLines="50"/>
        <w:jc w:val="center"/>
        <w:rPr>
          <w:rFonts w:ascii="黑体" w:hAnsi="宋体" w:eastAsia="黑体"/>
          <w:b/>
          <w:bCs/>
          <w:sz w:val="32"/>
        </w:rPr>
      </w:pPr>
      <w:r>
        <w:rPr>
          <w:rFonts w:ascii="黑体" w:hAnsi="宋体" w:eastAsia="黑体"/>
          <w:b/>
          <w:bCs/>
          <w:sz w:val="32"/>
        </w:rPr>
        <w:t>xxxxxxxxxx</w:t>
      </w:r>
      <w:r>
        <w:rPr>
          <w:rFonts w:hint="eastAsia" w:ascii="黑体" w:hAnsi="宋体" w:eastAsia="黑体"/>
          <w:b/>
          <w:bCs/>
          <w:sz w:val="32"/>
        </w:rPr>
        <w:t xml:space="preserve">  发布</w:t>
      </w:r>
    </w:p>
    <w:p>
      <w:pPr>
        <w:snapToGrid w:val="0"/>
        <w:spacing w:line="480" w:lineRule="auto"/>
        <w:jc w:val="center"/>
        <w:rPr>
          <w:rFonts w:eastAsia="黑体" w:cs="Times New Roman"/>
          <w:sz w:val="28"/>
          <w:szCs w:val="28"/>
        </w:rPr>
      </w:pPr>
      <w:r>
        <w:rPr>
          <w:rFonts w:eastAsia="黑体" w:cs="Times New Roman"/>
          <w:sz w:val="28"/>
          <w:szCs w:val="28"/>
        </w:rPr>
        <w:t>前  言</w:t>
      </w:r>
    </w:p>
    <w:p>
      <w:pPr>
        <w:snapToGrid w:val="0"/>
        <w:spacing w:line="360" w:lineRule="auto"/>
        <w:ind w:firstLine="420" w:firstLineChars="200"/>
        <w:rPr>
          <w:rFonts w:cs="Times New Roman"/>
          <w:color w:val="000000"/>
          <w:szCs w:val="21"/>
        </w:rPr>
      </w:pPr>
      <w:r>
        <w:rPr>
          <w:rFonts w:cs="Times New Roman"/>
          <w:color w:val="000000"/>
          <w:szCs w:val="21"/>
        </w:rPr>
        <w:t>根据水利部水利技术标准制修订计划安排，</w:t>
      </w:r>
      <w:r>
        <w:rPr>
          <w:rFonts w:cs="Times New Roman"/>
          <w:bCs/>
          <w:color w:val="000000"/>
          <w:szCs w:val="21"/>
        </w:rPr>
        <w:t>按照SL1-2014《水利技术标准编写规定》的要求，</w:t>
      </w:r>
      <w:r>
        <w:rPr>
          <w:rFonts w:cs="Times New Roman"/>
          <w:color w:val="000000"/>
          <w:szCs w:val="21"/>
        </w:rPr>
        <w:t>编制本标准。</w:t>
      </w:r>
    </w:p>
    <w:p>
      <w:pPr>
        <w:snapToGrid w:val="0"/>
        <w:spacing w:line="360" w:lineRule="auto"/>
        <w:ind w:firstLine="420" w:firstLineChars="200"/>
        <w:rPr>
          <w:rFonts w:cs="Times New Roman"/>
          <w:color w:val="000000"/>
          <w:kern w:val="0"/>
          <w:szCs w:val="21"/>
        </w:rPr>
      </w:pPr>
      <w:r>
        <w:rPr>
          <w:rFonts w:cs="Times New Roman"/>
          <w:color w:val="000000"/>
          <w:szCs w:val="21"/>
        </w:rPr>
        <w:t>本标准共13章和2个附录，主要技术内容包括：总则</w:t>
      </w:r>
      <w:r>
        <w:rPr>
          <w:rFonts w:hint="eastAsia" w:cs="Times New Roman"/>
          <w:color w:val="000000"/>
          <w:szCs w:val="21"/>
        </w:rPr>
        <w:t>，</w:t>
      </w:r>
      <w:r>
        <w:rPr>
          <w:rFonts w:cs="Times New Roman"/>
          <w:color w:val="000000"/>
          <w:szCs w:val="21"/>
        </w:rPr>
        <w:t>术语、</w:t>
      </w:r>
      <w:r>
        <w:rPr>
          <w:rFonts w:hint="eastAsia" w:cs="Times New Roman"/>
          <w:color w:val="000000"/>
          <w:szCs w:val="21"/>
        </w:rPr>
        <w:t>符号、代号，</w:t>
      </w:r>
      <w:r>
        <w:rPr>
          <w:rFonts w:cs="Times New Roman"/>
          <w:color w:val="000000"/>
          <w:szCs w:val="21"/>
        </w:rPr>
        <w:t>基本规定</w:t>
      </w:r>
      <w:r>
        <w:rPr>
          <w:rFonts w:hint="eastAsia" w:cs="Times New Roman"/>
          <w:color w:val="000000"/>
          <w:szCs w:val="21"/>
        </w:rPr>
        <w:t>，电法，电磁法，探地雷达法，拟流场法，弹性波法，水下探测方法，温度场法，同位素示踪法，钻孔全景光学成像法，锥探法。</w:t>
      </w:r>
    </w:p>
    <w:p>
      <w:pPr>
        <w:snapToGrid w:val="0"/>
        <w:spacing w:line="360" w:lineRule="auto"/>
        <w:ind w:right="-1" w:firstLine="420" w:firstLineChars="200"/>
        <w:rPr>
          <w:rFonts w:cs="Times New Roman"/>
          <w:bCs/>
          <w:color w:val="000000"/>
          <w:szCs w:val="21"/>
        </w:rPr>
      </w:pPr>
      <w:r>
        <w:rPr>
          <w:rFonts w:cs="Times New Roman"/>
          <w:bCs/>
          <w:color w:val="000000"/>
          <w:szCs w:val="21"/>
        </w:rPr>
        <w:t>本规范修订的主要技术内容是：</w:t>
      </w:r>
    </w:p>
    <w:p>
      <w:pPr>
        <w:snapToGrid w:val="0"/>
        <w:spacing w:line="360" w:lineRule="auto"/>
        <w:ind w:right="-1" w:firstLine="420" w:firstLineChars="200"/>
        <w:rPr>
          <w:rFonts w:cs="Times New Roman"/>
          <w:bCs/>
          <w:color w:val="000000"/>
          <w:szCs w:val="21"/>
        </w:rPr>
      </w:pPr>
      <w:r>
        <w:rPr>
          <w:rFonts w:cs="Times New Roman"/>
          <w:bCs/>
          <w:color w:val="000000"/>
          <w:szCs w:val="21"/>
        </w:rPr>
        <w:t>—增加了</w:t>
      </w:r>
      <w:r>
        <w:rPr>
          <w:rFonts w:hint="eastAsia" w:cs="Times New Roman"/>
          <w:bCs/>
          <w:color w:val="000000"/>
          <w:szCs w:val="21"/>
        </w:rPr>
        <w:t>激发极化法，磁电阻率法</w:t>
      </w:r>
    </w:p>
    <w:p>
      <w:pPr>
        <w:snapToGrid w:val="0"/>
        <w:spacing w:line="360" w:lineRule="auto"/>
        <w:ind w:right="-1" w:firstLine="420" w:firstLineChars="200"/>
        <w:rPr>
          <w:rFonts w:cs="Times New Roman"/>
          <w:bCs/>
          <w:color w:val="000000"/>
          <w:szCs w:val="21"/>
        </w:rPr>
      </w:pPr>
      <w:r>
        <w:rPr>
          <w:rFonts w:cs="Times New Roman"/>
          <w:bCs/>
          <w:color w:val="000000"/>
          <w:szCs w:val="21"/>
        </w:rPr>
        <w:t>—增加了</w:t>
      </w:r>
      <w:r>
        <w:rPr>
          <w:rFonts w:hint="eastAsia" w:cs="Times New Roman"/>
          <w:bCs/>
          <w:color w:val="000000"/>
          <w:szCs w:val="21"/>
        </w:rPr>
        <w:t>二维、</w:t>
      </w:r>
      <w:r>
        <w:rPr>
          <w:rFonts w:cs="Times New Roman"/>
          <w:szCs w:val="21"/>
        </w:rPr>
        <w:t>三维</w:t>
      </w:r>
      <w:r>
        <w:rPr>
          <w:rFonts w:hint="eastAsia" w:cs="Times New Roman"/>
          <w:szCs w:val="21"/>
        </w:rPr>
        <w:t>电阻率成像方法</w:t>
      </w:r>
      <w:r>
        <w:rPr>
          <w:rFonts w:cs="Times New Roman"/>
          <w:bCs/>
          <w:color w:val="000000"/>
          <w:szCs w:val="21"/>
        </w:rPr>
        <w:t>；</w:t>
      </w:r>
    </w:p>
    <w:p>
      <w:pPr>
        <w:snapToGrid w:val="0"/>
        <w:spacing w:line="360" w:lineRule="auto"/>
        <w:ind w:right="-1" w:firstLine="420" w:firstLineChars="200"/>
        <w:rPr>
          <w:rFonts w:cs="Times New Roman"/>
          <w:szCs w:val="21"/>
        </w:rPr>
      </w:pPr>
      <w:r>
        <w:rPr>
          <w:rFonts w:cs="Times New Roman"/>
          <w:bCs/>
          <w:color w:val="000000"/>
          <w:szCs w:val="21"/>
        </w:rPr>
        <w:t>—增加了探地雷达</w:t>
      </w:r>
      <w:r>
        <w:rPr>
          <w:rFonts w:cs="Times New Roman"/>
          <w:szCs w:val="21"/>
        </w:rPr>
        <w:t>孔内探测和三维探测方法；</w:t>
      </w:r>
    </w:p>
    <w:p>
      <w:pPr>
        <w:snapToGrid w:val="0"/>
        <w:spacing w:line="360" w:lineRule="auto"/>
        <w:ind w:right="-1" w:firstLine="420" w:firstLineChars="200"/>
        <w:rPr>
          <w:rFonts w:cs="Times New Roman"/>
          <w:szCs w:val="21"/>
        </w:rPr>
      </w:pPr>
      <w:r>
        <w:rPr>
          <w:rFonts w:cs="Times New Roman"/>
          <w:bCs/>
          <w:color w:val="000000"/>
          <w:szCs w:val="21"/>
        </w:rPr>
        <w:t>—</w:t>
      </w:r>
      <w:r>
        <w:rPr>
          <w:rFonts w:cs="Times New Roman"/>
          <w:szCs w:val="21"/>
        </w:rPr>
        <w:t>增加了水下探测方法技术；</w:t>
      </w:r>
    </w:p>
    <w:p>
      <w:pPr>
        <w:snapToGrid w:val="0"/>
        <w:spacing w:line="360" w:lineRule="auto"/>
        <w:ind w:right="-1" w:firstLine="420" w:firstLineChars="200"/>
        <w:rPr>
          <w:rFonts w:cs="Times New Roman"/>
          <w:bCs/>
          <w:color w:val="000000"/>
          <w:szCs w:val="21"/>
        </w:rPr>
      </w:pPr>
      <w:r>
        <w:rPr>
          <w:rFonts w:cs="Times New Roman"/>
          <w:bCs/>
          <w:color w:val="000000"/>
          <w:szCs w:val="21"/>
        </w:rPr>
        <w:t>—</w:t>
      </w:r>
      <w:r>
        <w:rPr>
          <w:rFonts w:hint="eastAsia" w:cs="Times New Roman"/>
          <w:bCs/>
          <w:color w:val="000000"/>
          <w:szCs w:val="21"/>
        </w:rPr>
        <w:t>调整了温度场法、同位素示踪法的部分内容；</w:t>
      </w:r>
    </w:p>
    <w:p>
      <w:pPr>
        <w:snapToGrid w:val="0"/>
        <w:spacing w:line="360" w:lineRule="auto"/>
        <w:ind w:right="-1" w:firstLine="420" w:firstLineChars="200"/>
        <w:rPr>
          <w:rFonts w:cs="Times New Roman"/>
          <w:szCs w:val="21"/>
        </w:rPr>
      </w:pPr>
      <w:r>
        <w:rPr>
          <w:rFonts w:cs="Times New Roman"/>
          <w:bCs/>
          <w:color w:val="000000"/>
          <w:szCs w:val="21"/>
        </w:rPr>
        <w:t>—</w:t>
      </w:r>
      <w:r>
        <w:rPr>
          <w:rFonts w:cs="Times New Roman"/>
          <w:szCs w:val="21"/>
        </w:rPr>
        <w:t>增加了</w:t>
      </w:r>
      <w:r>
        <w:rPr>
          <w:rFonts w:hint="eastAsia" w:cs="Times New Roman"/>
          <w:szCs w:val="21"/>
        </w:rPr>
        <w:t>钻孔全景光学成像法、锥探法。</w:t>
      </w:r>
    </w:p>
    <w:p>
      <w:pPr>
        <w:snapToGrid w:val="0"/>
        <w:spacing w:line="360" w:lineRule="auto"/>
        <w:ind w:firstLine="420" w:firstLineChars="200"/>
        <w:rPr>
          <w:rFonts w:cs="Times New Roman"/>
          <w:color w:val="000000"/>
          <w:szCs w:val="21"/>
        </w:rPr>
      </w:pPr>
      <w:r>
        <w:rPr>
          <w:rFonts w:cs="Times New Roman"/>
          <w:color w:val="000000"/>
          <w:szCs w:val="21"/>
        </w:rPr>
        <w:t>本标准批准部门：中华人民共和国水利部</w:t>
      </w:r>
    </w:p>
    <w:p>
      <w:pPr>
        <w:snapToGrid w:val="0"/>
        <w:spacing w:line="360" w:lineRule="auto"/>
        <w:ind w:firstLine="420" w:firstLineChars="200"/>
        <w:rPr>
          <w:rFonts w:cs="Times New Roman"/>
          <w:color w:val="000000"/>
          <w:szCs w:val="21"/>
        </w:rPr>
      </w:pPr>
      <w:r>
        <w:rPr>
          <w:rFonts w:cs="Times New Roman"/>
          <w:color w:val="000000"/>
          <w:szCs w:val="21"/>
        </w:rPr>
        <w:t>本标准主持</w:t>
      </w:r>
      <w:r>
        <w:rPr>
          <w:rFonts w:hint="eastAsia" w:cs="Times New Roman"/>
          <w:color w:val="000000"/>
          <w:szCs w:val="21"/>
        </w:rPr>
        <w:t>机构</w:t>
      </w:r>
      <w:r>
        <w:rPr>
          <w:rFonts w:cs="Times New Roman"/>
          <w:color w:val="000000"/>
          <w:szCs w:val="21"/>
        </w:rPr>
        <w:t>：</w:t>
      </w:r>
      <w:r>
        <w:rPr>
          <w:rFonts w:hint="eastAsia" w:cs="Times New Roman"/>
          <w:color w:val="000000"/>
          <w:szCs w:val="21"/>
          <w:lang w:val="en-US" w:eastAsia="zh-CN"/>
        </w:rPr>
        <w:t>水利部运行管理司</w:t>
      </w:r>
    </w:p>
    <w:p>
      <w:pPr>
        <w:snapToGrid w:val="0"/>
        <w:spacing w:line="360" w:lineRule="auto"/>
        <w:ind w:firstLine="420" w:firstLineChars="200"/>
        <w:rPr>
          <w:rFonts w:hint="default" w:eastAsia="宋体" w:cs="Times New Roman"/>
          <w:color w:val="000000"/>
          <w:szCs w:val="21"/>
          <w:lang w:val="en-US" w:eastAsia="zh-CN"/>
        </w:rPr>
      </w:pPr>
      <w:r>
        <w:rPr>
          <w:rFonts w:cs="Times New Roman"/>
          <w:color w:val="000000"/>
          <w:szCs w:val="21"/>
        </w:rPr>
        <w:t>本标准</w:t>
      </w:r>
      <w:r>
        <w:rPr>
          <w:rFonts w:hint="eastAsia" w:cs="Times New Roman"/>
          <w:color w:val="000000"/>
          <w:szCs w:val="21"/>
        </w:rPr>
        <w:t>解释单位</w:t>
      </w:r>
      <w:r>
        <w:rPr>
          <w:rFonts w:cs="Times New Roman"/>
          <w:color w:val="000000"/>
          <w:szCs w:val="21"/>
        </w:rPr>
        <w:t>：</w:t>
      </w:r>
      <w:r>
        <w:rPr>
          <w:rFonts w:hint="eastAsia" w:cs="Times New Roman"/>
          <w:color w:val="000000"/>
          <w:szCs w:val="21"/>
          <w:lang w:val="en-US" w:eastAsia="zh-CN"/>
        </w:rPr>
        <w:t>水利部运行管理司</w:t>
      </w:r>
    </w:p>
    <w:p>
      <w:pPr>
        <w:snapToGrid w:val="0"/>
        <w:spacing w:line="360" w:lineRule="auto"/>
        <w:ind w:firstLine="420" w:firstLineChars="200"/>
        <w:rPr>
          <w:rFonts w:cs="Times New Roman"/>
          <w:color w:val="000000"/>
          <w:szCs w:val="21"/>
        </w:rPr>
      </w:pPr>
      <w:r>
        <w:rPr>
          <w:rFonts w:cs="Times New Roman"/>
          <w:color w:val="000000"/>
          <w:szCs w:val="21"/>
        </w:rPr>
        <w:t>本标准主编单位：</w:t>
      </w:r>
      <w:r>
        <w:rPr>
          <w:rFonts w:hint="eastAsia" w:cs="Times New Roman"/>
          <w:color w:val="000000"/>
          <w:szCs w:val="21"/>
        </w:rPr>
        <w:t>黄河水利委员会黄河水利科学研究院</w:t>
      </w:r>
    </w:p>
    <w:p>
      <w:pPr>
        <w:snapToGrid w:val="0"/>
        <w:spacing w:line="360" w:lineRule="auto"/>
        <w:ind w:firstLine="420" w:firstLineChars="200"/>
        <w:rPr>
          <w:rFonts w:hint="eastAsia" w:cs="Times New Roman"/>
          <w:color w:val="000000"/>
          <w:szCs w:val="21"/>
        </w:rPr>
      </w:pPr>
      <w:r>
        <w:rPr>
          <w:rFonts w:cs="Times New Roman"/>
          <w:color w:val="000000"/>
          <w:szCs w:val="21"/>
        </w:rPr>
        <w:t>本标准参编单位：</w:t>
      </w:r>
      <w:r>
        <w:rPr>
          <w:rFonts w:hint="eastAsia" w:cs="Times New Roman"/>
          <w:color w:val="000000"/>
          <w:szCs w:val="21"/>
        </w:rPr>
        <w:t>黄河水利委员会黄河水利科学研究院</w:t>
      </w:r>
    </w:p>
    <w:p>
      <w:pPr>
        <w:snapToGrid w:val="0"/>
        <w:spacing w:line="360" w:lineRule="auto"/>
        <w:ind w:left="1680" w:leftChars="0" w:firstLine="420" w:firstLineChars="200"/>
        <w:rPr>
          <w:rFonts w:hint="eastAsia" w:eastAsia="宋体" w:cs="Times New Roman"/>
          <w:color w:val="000000"/>
          <w:szCs w:val="21"/>
          <w:lang w:val="en-US" w:eastAsia="zh-CN"/>
        </w:rPr>
      </w:pPr>
      <w:r>
        <w:rPr>
          <w:rFonts w:hint="eastAsia" w:eastAsia="宋体" w:cs="Times New Roman"/>
          <w:color w:val="000000"/>
          <w:szCs w:val="21"/>
          <w:lang w:val="en-US" w:eastAsia="zh-CN"/>
        </w:rPr>
        <w:t>中国水利水电科学研究院</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郑州大学</w:t>
      </w:r>
    </w:p>
    <w:p>
      <w:pPr>
        <w:snapToGrid w:val="0"/>
        <w:spacing w:line="360" w:lineRule="auto"/>
        <w:ind w:left="1680" w:leftChars="0" w:firstLine="420" w:firstLineChars="200"/>
        <w:rPr>
          <w:rFonts w:hint="default" w:cs="Times New Roman"/>
          <w:color w:val="000000"/>
          <w:szCs w:val="21"/>
          <w:lang w:val="en-US" w:eastAsia="zh-CN"/>
        </w:rPr>
      </w:pPr>
      <w:r>
        <w:rPr>
          <w:rFonts w:hint="default" w:cs="Times New Roman"/>
          <w:color w:val="000000"/>
          <w:szCs w:val="21"/>
          <w:lang w:val="en-US" w:eastAsia="zh-CN"/>
        </w:rPr>
        <w:t>中水北方勘测设计研究有限责任公司</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水利部运行管理司</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河海大学</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中国电建集团昆明勘测设计研究院有限公司</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黄河勘测规划设计研究院有限公司</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中南大学</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上海遨拓深水装备技术开发有限公司</w:t>
      </w:r>
    </w:p>
    <w:p>
      <w:pPr>
        <w:snapToGrid w:val="0"/>
        <w:spacing w:line="360" w:lineRule="auto"/>
        <w:ind w:left="1680" w:leftChars="0" w:firstLine="420" w:firstLineChars="200"/>
        <w:rPr>
          <w:rFonts w:hint="eastAsia" w:cs="Times New Roman"/>
          <w:color w:val="000000"/>
          <w:szCs w:val="21"/>
          <w:lang w:val="en-US" w:eastAsia="zh-CN"/>
        </w:rPr>
      </w:pPr>
      <w:r>
        <w:rPr>
          <w:rFonts w:hint="eastAsia" w:cs="Times New Roman"/>
          <w:color w:val="000000"/>
          <w:szCs w:val="21"/>
          <w:lang w:val="en-US" w:eastAsia="zh-CN"/>
        </w:rPr>
        <w:t>湖南继善高科技有限公司</w:t>
      </w:r>
    </w:p>
    <w:p>
      <w:pPr>
        <w:snapToGrid w:val="0"/>
        <w:spacing w:line="360" w:lineRule="auto"/>
        <w:ind w:firstLine="420" w:firstLineChars="200"/>
        <w:rPr>
          <w:rFonts w:cs="Times New Roman"/>
          <w:color w:val="000000"/>
          <w:szCs w:val="21"/>
        </w:rPr>
      </w:pPr>
      <w:r>
        <w:rPr>
          <w:rFonts w:cs="Times New Roman"/>
          <w:color w:val="000000"/>
          <w:szCs w:val="21"/>
        </w:rPr>
        <w:t>本标准出版、发行单位：</w:t>
      </w:r>
    </w:p>
    <w:p>
      <w:pPr>
        <w:snapToGrid w:val="0"/>
        <w:spacing w:line="360" w:lineRule="auto"/>
        <w:ind w:firstLine="420" w:firstLineChars="200"/>
        <w:rPr>
          <w:rFonts w:hint="eastAsia" w:cs="Times New Roman"/>
          <w:color w:val="000000"/>
          <w:szCs w:val="21"/>
          <w:lang w:val="en-US" w:eastAsia="zh-CN"/>
        </w:rPr>
      </w:pPr>
      <w:r>
        <w:rPr>
          <w:rFonts w:cs="Times New Roman"/>
          <w:color w:val="000000"/>
          <w:szCs w:val="21"/>
        </w:rPr>
        <w:t>本标准主要起草人：</w:t>
      </w:r>
      <w:r>
        <w:rPr>
          <w:rFonts w:hint="eastAsia" w:cs="Times New Roman"/>
          <w:color w:val="000000"/>
          <w:szCs w:val="21"/>
          <w:lang w:val="en-US" w:eastAsia="zh-CN"/>
        </w:rPr>
        <w:t>冷元宝 王  锐 姚成林 王运生 刘康和</w:t>
      </w:r>
    </w:p>
    <w:p>
      <w:pPr>
        <w:snapToGrid w:val="0"/>
        <w:spacing w:line="360" w:lineRule="auto"/>
        <w:ind w:left="1900" w:leftChars="0" w:firstLine="420" w:firstLineChars="0"/>
        <w:rPr>
          <w:rFonts w:hint="eastAsia" w:cs="Times New Roman"/>
          <w:color w:val="000000"/>
          <w:szCs w:val="21"/>
          <w:lang w:val="en-US" w:eastAsia="zh-CN"/>
        </w:rPr>
      </w:pPr>
      <w:r>
        <w:rPr>
          <w:rFonts w:hint="eastAsia" w:cs="Times New Roman"/>
          <w:color w:val="000000"/>
          <w:szCs w:val="21"/>
          <w:lang w:val="en-US" w:eastAsia="zh-CN"/>
        </w:rPr>
        <w:t>曹  伟 陈  红 肖长安 马若龙 李长征</w:t>
      </w:r>
    </w:p>
    <w:p>
      <w:pPr>
        <w:snapToGrid w:val="0"/>
        <w:spacing w:line="360" w:lineRule="auto"/>
        <w:ind w:left="1900" w:leftChars="0" w:firstLine="420" w:firstLineChars="0"/>
        <w:rPr>
          <w:rFonts w:hint="eastAsia" w:cs="Times New Roman"/>
          <w:color w:val="000000"/>
          <w:szCs w:val="21"/>
          <w:lang w:val="en-US" w:eastAsia="zh-CN"/>
        </w:rPr>
      </w:pPr>
      <w:r>
        <w:rPr>
          <w:rFonts w:hint="eastAsia" w:cs="Times New Roman"/>
          <w:color w:val="000000"/>
          <w:szCs w:val="21"/>
          <w:lang w:val="en-US" w:eastAsia="zh-CN"/>
        </w:rPr>
        <w:t>周  杨 张清明 李姝昱 李延卓 杨  磊</w:t>
      </w:r>
    </w:p>
    <w:p>
      <w:pPr>
        <w:snapToGrid w:val="0"/>
        <w:spacing w:line="360" w:lineRule="auto"/>
        <w:ind w:left="1900" w:leftChars="0" w:firstLine="420" w:firstLineChars="0"/>
        <w:rPr>
          <w:rFonts w:hint="default" w:cs="Times New Roman"/>
          <w:color w:val="000000"/>
          <w:szCs w:val="21"/>
          <w:lang w:val="en-US" w:eastAsia="zh-CN"/>
        </w:rPr>
      </w:pPr>
      <w:r>
        <w:rPr>
          <w:rFonts w:hint="eastAsia" w:cs="Times New Roman"/>
          <w:color w:val="000000"/>
          <w:szCs w:val="21"/>
          <w:lang w:val="en-US" w:eastAsia="zh-CN"/>
        </w:rPr>
        <w:t xml:space="preserve">李帝铨 沈  勤 </w:t>
      </w:r>
      <w:bookmarkStart w:id="50" w:name="_GoBack"/>
      <w:bookmarkEnd w:id="50"/>
    </w:p>
    <w:p>
      <w:pPr>
        <w:snapToGrid w:val="0"/>
        <w:spacing w:line="360" w:lineRule="auto"/>
        <w:ind w:firstLine="420" w:firstLineChars="200"/>
        <w:rPr>
          <w:rFonts w:cs="Times New Roman"/>
          <w:color w:val="000000"/>
          <w:szCs w:val="21"/>
        </w:rPr>
      </w:pPr>
      <w:r>
        <w:rPr>
          <w:rFonts w:cs="Times New Roman"/>
          <w:color w:val="000000"/>
          <w:szCs w:val="21"/>
        </w:rPr>
        <w:t>本标准技术内容审查人：</w:t>
      </w:r>
    </w:p>
    <w:p>
      <w:pPr>
        <w:snapToGrid w:val="0"/>
        <w:spacing w:line="360" w:lineRule="auto"/>
        <w:ind w:firstLine="420" w:firstLineChars="200"/>
        <w:rPr>
          <w:rFonts w:cs="Times New Roman"/>
          <w:color w:val="000000"/>
          <w:szCs w:val="21"/>
        </w:rPr>
      </w:pPr>
      <w:r>
        <w:rPr>
          <w:rFonts w:cs="Times New Roman"/>
          <w:color w:val="000000"/>
          <w:szCs w:val="21"/>
        </w:rPr>
        <w:t>本标准体例格式审查人：</w:t>
      </w:r>
    </w:p>
    <w:p>
      <w:pPr>
        <w:tabs>
          <w:tab w:val="left" w:pos="0"/>
          <w:tab w:val="left" w:pos="567"/>
        </w:tabs>
        <w:adjustRightInd w:val="0"/>
        <w:snapToGrid w:val="0"/>
        <w:spacing w:line="360" w:lineRule="auto"/>
        <w:ind w:firstLine="420" w:firstLineChars="200"/>
        <w:rPr>
          <w:rFonts w:cs="Times New Roman"/>
          <w:szCs w:val="21"/>
        </w:rPr>
      </w:pPr>
      <w:r>
        <w:rPr>
          <w:rFonts w:cs="Times New Roman"/>
          <w:szCs w:val="21"/>
        </w:rPr>
        <w:t>本标准在执行过程中，请各单位注意总结经验，积累资料，随时将有关意见和建议反馈给水利部国际合作与科技司（通信地址：北京市西城区白广路二条2号；邮政编码：100053；电话：010-63204533；电子邮箱：bzh@mwr.gov.cn），以供今后修订时参考。</w:t>
      </w:r>
    </w:p>
    <w:p>
      <w:pPr>
        <w:jc w:val="center"/>
        <w:rPr>
          <w:rFonts w:ascii="黑体" w:hAnsi="宋体" w:eastAsia="黑体"/>
          <w:b/>
          <w:bCs/>
        </w:rPr>
      </w:pPr>
      <w:r>
        <w:rPr>
          <w:rFonts w:ascii="黑体" w:hAnsi="宋体" w:eastAsia="黑体"/>
          <w:b/>
          <w:bCs/>
        </w:rPr>
        <w:br w:type="page"/>
      </w:r>
    </w:p>
    <w:sdt>
      <w:sdtPr>
        <w:rPr>
          <w:rFonts w:ascii="Times New Roman" w:hAnsi="Times New Roman" w:eastAsia="宋体" w:cstheme="minorBidi"/>
          <w:color w:val="auto"/>
          <w:kern w:val="2"/>
          <w:sz w:val="21"/>
          <w:szCs w:val="22"/>
          <w:lang w:val="zh-CN"/>
        </w:rPr>
        <w:id w:val="-1899507919"/>
        <w:docPartObj>
          <w:docPartGallery w:val="Table of Contents"/>
          <w:docPartUnique/>
        </w:docPartObj>
      </w:sdtPr>
      <w:sdtEndPr>
        <w:rPr>
          <w:rFonts w:ascii="Times New Roman" w:hAnsi="Times New Roman" w:eastAsia="宋体" w:cstheme="minorBidi"/>
          <w:b/>
          <w:bCs/>
          <w:color w:val="auto"/>
          <w:kern w:val="2"/>
          <w:sz w:val="21"/>
          <w:szCs w:val="22"/>
          <w:lang w:val="zh-CN"/>
        </w:rPr>
      </w:sdtEndPr>
      <w:sdtContent>
        <w:p>
          <w:pPr>
            <w:pStyle w:val="39"/>
            <w:jc w:val="center"/>
            <w:rPr>
              <w:rFonts w:ascii="宋体" w:hAnsi="宋体" w:eastAsia="宋体"/>
              <w:b/>
              <w:bCs/>
              <w:color w:val="000000" w:themeColor="text1"/>
              <w14:textFill>
                <w14:solidFill>
                  <w14:schemeClr w14:val="tx1"/>
                </w14:solidFill>
              </w14:textFill>
            </w:rPr>
          </w:pPr>
          <w:r>
            <w:rPr>
              <w:rFonts w:ascii="宋体" w:hAnsi="宋体" w:eastAsia="宋体"/>
              <w:b/>
              <w:bCs/>
              <w:color w:val="000000" w:themeColor="text1"/>
              <w:lang w:val="zh-CN"/>
              <w14:textFill>
                <w14:solidFill>
                  <w14:schemeClr w14:val="tx1"/>
                </w14:solidFill>
              </w14:textFill>
            </w:rPr>
            <w:t>目</w:t>
          </w:r>
          <w:r>
            <w:rPr>
              <w:rFonts w:hint="eastAsia" w:ascii="宋体" w:hAnsi="宋体" w:eastAsia="宋体"/>
              <w:b/>
              <w:bCs/>
              <w:color w:val="000000" w:themeColor="text1"/>
              <w:lang w:val="zh-CN"/>
              <w14:textFill>
                <w14:solidFill>
                  <w14:schemeClr w14:val="tx1"/>
                </w14:solidFill>
              </w14:textFill>
            </w:rPr>
            <w:t xml:space="preserve"> </w:t>
          </w:r>
          <w:r>
            <w:rPr>
              <w:rFonts w:ascii="宋体" w:hAnsi="宋体" w:eastAsia="宋体"/>
              <w:b/>
              <w:bCs/>
              <w:color w:val="000000" w:themeColor="text1"/>
              <w:lang w:val="zh-CN"/>
              <w14:textFill>
                <w14:solidFill>
                  <w14:schemeClr w14:val="tx1"/>
                </w14:solidFill>
              </w14:textFill>
            </w:rPr>
            <w:t xml:space="preserve"> 录</w:t>
          </w:r>
        </w:p>
        <w:p>
          <w:pPr>
            <w:pStyle w:val="12"/>
            <w:tabs>
              <w:tab w:val="right" w:leader="dot" w:pos="6113"/>
            </w:tabs>
            <w:rPr>
              <w:rFonts w:asciiTheme="minorHAnsi" w:hAnsiTheme="minorHAnsi" w:eastAsiaTheme="minorEastAsia"/>
            </w:rPr>
          </w:pPr>
          <w:r>
            <w:fldChar w:fldCharType="begin"/>
          </w:r>
          <w:r>
            <w:instrText xml:space="preserve"> TOC \o "1-3" \h \z \u </w:instrText>
          </w:r>
          <w:r>
            <w:fldChar w:fldCharType="separate"/>
          </w:r>
          <w:r>
            <w:fldChar w:fldCharType="begin"/>
          </w:r>
          <w:r>
            <w:instrText xml:space="preserve"> HYPERLINK \l "_Toc62463246" </w:instrText>
          </w:r>
          <w:r>
            <w:fldChar w:fldCharType="separate"/>
          </w:r>
          <w:r>
            <w:rPr>
              <w:rStyle w:val="18"/>
              <w:b/>
            </w:rPr>
            <w:t>1</w:t>
          </w:r>
          <w:r>
            <w:rPr>
              <w:rStyle w:val="18"/>
            </w:rPr>
            <w:t xml:space="preserve">  总则</w:t>
          </w:r>
          <w:r>
            <w:tab/>
          </w:r>
          <w:r>
            <w:fldChar w:fldCharType="begin"/>
          </w:r>
          <w:r>
            <w:instrText xml:space="preserve"> PAGEREF _Toc62463246 \h </w:instrText>
          </w:r>
          <w:r>
            <w:fldChar w:fldCharType="separate"/>
          </w:r>
          <w:r>
            <w:t>1</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"_Toc62463247" </w:instrText>
          </w:r>
          <w:r>
            <w:fldChar w:fldCharType="separate"/>
          </w:r>
          <w:r>
            <w:rPr>
              <w:rStyle w:val="18"/>
              <w:b/>
            </w:rPr>
            <w:t>2</w:t>
          </w:r>
          <w:r>
            <w:rPr>
              <w:rStyle w:val="18"/>
            </w:rPr>
            <w:t xml:space="preserve">  术语、符号、代号</w:t>
          </w:r>
          <w:r>
            <w:tab/>
          </w:r>
          <w:r>
            <w:fldChar w:fldCharType="begin"/>
          </w:r>
          <w:r>
            <w:instrText xml:space="preserve"> PAGEREF _Toc62463247 \h </w:instrText>
          </w:r>
          <w:r>
            <w:fldChar w:fldCharType="separate"/>
          </w:r>
          <w:r>
            <w:t>2</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"_Toc62463248" </w:instrText>
          </w:r>
          <w:r>
            <w:fldChar w:fldCharType="separate"/>
          </w:r>
          <w:r>
            <w:rPr>
              <w:rStyle w:val="18"/>
              <w:b/>
            </w:rPr>
            <w:t>2.1</w:t>
          </w:r>
          <w:r>
            <w:rPr>
              <w:rStyle w:val="18"/>
            </w:rPr>
            <w:t xml:space="preserve"> 术语</w:t>
          </w:r>
          <w:r>
            <w:tab/>
          </w:r>
          <w:r>
            <w:fldChar w:fldCharType="begin"/>
          </w:r>
          <w:r>
            <w:instrText xml:space="preserve"> PAGEREF _Toc62463248 \h </w:instrText>
          </w:r>
          <w:r>
            <w:fldChar w:fldCharType="separate"/>
          </w:r>
          <w:r>
            <w:t>2</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"_Toc62463249" </w:instrText>
          </w:r>
          <w:r>
            <w:fldChar w:fldCharType="separate"/>
          </w:r>
          <w:r>
            <w:rPr>
              <w:rStyle w:val="18"/>
              <w:b/>
            </w:rPr>
            <w:t>2.2</w:t>
          </w:r>
          <w:r>
            <w:rPr>
              <w:rStyle w:val="18"/>
            </w:rPr>
            <w:t xml:space="preserve">  符号、代号</w:t>
          </w:r>
          <w:r>
            <w:tab/>
          </w:r>
          <w:r>
            <w:fldChar w:fldCharType="begin"/>
          </w:r>
          <w:r>
            <w:instrText xml:space="preserve"> PAGEREF _Toc62463249 \h </w:instrText>
          </w:r>
          <w:r>
            <w:fldChar w:fldCharType="separate"/>
          </w:r>
          <w:r>
            <w:t>4</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"_Toc62463250" </w:instrText>
          </w:r>
          <w:r>
            <w:fldChar w:fldCharType="separate"/>
          </w:r>
          <w:r>
            <w:rPr>
              <w:rStyle w:val="18"/>
              <w:b/>
            </w:rPr>
            <w:t>3</w:t>
          </w:r>
          <w:r>
            <w:rPr>
              <w:rStyle w:val="18"/>
            </w:rPr>
            <w:t xml:space="preserve">  基本规定</w:t>
          </w:r>
          <w:r>
            <w:tab/>
          </w:r>
          <w:r>
            <w:fldChar w:fldCharType="begin"/>
          </w:r>
          <w:r>
            <w:instrText xml:space="preserve"> PAGEREF _Toc62463250 \h </w:instrText>
          </w:r>
          <w:r>
            <w:fldChar w:fldCharType="separate"/>
          </w:r>
          <w:r>
            <w:t>6</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"_Toc62463251" </w:instrText>
          </w:r>
          <w:r>
            <w:fldChar w:fldCharType="separate"/>
          </w:r>
          <w:r>
            <w:rPr>
              <w:rStyle w:val="18"/>
              <w:b/>
            </w:rPr>
            <w:t>3.1</w:t>
          </w:r>
          <w:r>
            <w:rPr>
              <w:rStyle w:val="18"/>
            </w:rPr>
            <w:t xml:space="preserve">  探测对象、方法及要求</w:t>
          </w:r>
          <w:r>
            <w:tab/>
          </w:r>
          <w:r>
            <w:fldChar w:fldCharType="begin"/>
          </w:r>
          <w:r>
            <w:instrText xml:space="preserve"> PAGEREF _Toc62463251 \h </w:instrText>
          </w:r>
          <w:r>
            <w:fldChar w:fldCharType="separate"/>
          </w:r>
          <w:r>
            <w:t>6</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"_Toc62463252" </w:instrText>
          </w:r>
          <w:r>
            <w:fldChar w:fldCharType="separate"/>
          </w:r>
          <w:r>
            <w:rPr>
              <w:rStyle w:val="18"/>
              <w:b/>
            </w:rPr>
            <w:t>3.2</w:t>
          </w:r>
          <w:r>
            <w:rPr>
              <w:rStyle w:val="18"/>
            </w:rPr>
            <w:t xml:space="preserve">  外业工作</w:t>
          </w:r>
          <w:r>
            <w:tab/>
          </w:r>
          <w:r>
            <w:fldChar w:fldCharType="begin"/>
          </w:r>
          <w:r>
            <w:instrText xml:space="preserve"> PAGEREF _Toc62463252 \h </w:instrText>
          </w:r>
          <w:r>
            <w:fldChar w:fldCharType="separate"/>
          </w:r>
          <w:r>
            <w:t>6</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"_Toc62463253" </w:instrText>
          </w:r>
          <w:r>
            <w:fldChar w:fldCharType="separate"/>
          </w:r>
          <w:r>
            <w:rPr>
              <w:rStyle w:val="18"/>
              <w:b/>
            </w:rPr>
            <w:t>3.3</w:t>
          </w:r>
          <w:r>
            <w:rPr>
              <w:rStyle w:val="18"/>
            </w:rPr>
            <w:t xml:space="preserve">  资料解释与验证</w:t>
          </w:r>
          <w:r>
            <w:tab/>
          </w:r>
          <w:r>
            <w:fldChar w:fldCharType="begin"/>
          </w:r>
          <w:r>
            <w:instrText xml:space="preserve"> PAGEREF _Toc62463253 \h </w:instrText>
          </w:r>
          <w:r>
            <w:fldChar w:fldCharType="separate"/>
          </w:r>
          <w:r>
            <w:t>8</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"_Toc62463254" </w:instrText>
          </w:r>
          <w:r>
            <w:fldChar w:fldCharType="separate"/>
          </w:r>
          <w:r>
            <w:rPr>
              <w:rStyle w:val="18"/>
              <w:b/>
            </w:rPr>
            <w:t>3.4</w:t>
          </w:r>
          <w:r>
            <w:rPr>
              <w:rStyle w:val="18"/>
            </w:rPr>
            <w:t xml:space="preserve">  成果报告</w:t>
          </w:r>
          <w:r>
            <w:tab/>
          </w:r>
          <w:r>
            <w:fldChar w:fldCharType="begin"/>
          </w:r>
          <w:r>
            <w:instrText xml:space="preserve"> PAGEREF _Toc62463254 \h </w:instrText>
          </w:r>
          <w:r>
            <w:fldChar w:fldCharType="separate"/>
          </w:r>
          <w:r>
            <w:t>9</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"_Toc62463255" </w:instrText>
          </w:r>
          <w:r>
            <w:fldChar w:fldCharType="separate"/>
          </w:r>
          <w:r>
            <w:rPr>
              <w:rStyle w:val="18"/>
              <w:b/>
            </w:rPr>
            <w:t>3.5</w:t>
          </w:r>
          <w:r>
            <w:rPr>
              <w:rStyle w:val="18"/>
            </w:rPr>
            <w:t xml:space="preserve">  探测单位和探测人员</w:t>
          </w:r>
          <w:r>
            <w:tab/>
          </w:r>
          <w:r>
            <w:fldChar w:fldCharType="begin"/>
          </w:r>
          <w:r>
            <w:instrText xml:space="preserve"> PAGEREF _Toc62463255 \h </w:instrText>
          </w:r>
          <w:r>
            <w:fldChar w:fldCharType="separate"/>
          </w:r>
          <w:r>
            <w:t>9</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"_Toc62463256" </w:instrText>
          </w:r>
          <w:r>
            <w:fldChar w:fldCharType="separate"/>
          </w:r>
          <w:r>
            <w:rPr>
              <w:rStyle w:val="18"/>
              <w:b/>
            </w:rPr>
            <w:t>4</w:t>
          </w:r>
          <w:r>
            <w:rPr>
              <w:rStyle w:val="18"/>
            </w:rPr>
            <w:t xml:space="preserve">  电法</w:t>
          </w:r>
          <w:r>
            <w:tab/>
          </w:r>
          <w:r>
            <w:fldChar w:fldCharType="begin"/>
          </w:r>
          <w:r>
            <w:instrText xml:space="preserve"> PAGEREF _Toc62463256 \h </w:instrText>
          </w:r>
          <w:r>
            <w:fldChar w:fldCharType="separate"/>
          </w:r>
          <w:r>
            <w:t>10</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"_Toc62463257" </w:instrText>
          </w:r>
          <w:r>
            <w:fldChar w:fldCharType="separate"/>
          </w:r>
          <w:r>
            <w:rPr>
              <w:rStyle w:val="18"/>
              <w:b/>
            </w:rPr>
            <w:t>4.1</w:t>
          </w:r>
          <w:r>
            <w:rPr>
              <w:rStyle w:val="18"/>
            </w:rPr>
            <w:t xml:space="preserve">  自然电场法</w:t>
          </w:r>
          <w:r>
            <w:tab/>
          </w:r>
          <w:r>
            <w:fldChar w:fldCharType="begin"/>
          </w:r>
          <w:r>
            <w:instrText xml:space="preserve"> PAGEREF _Toc62463257 \h </w:instrText>
          </w:r>
          <w:r>
            <w:fldChar w:fldCharType="separate"/>
          </w:r>
          <w:r>
            <w:t>10</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"_Toc62463258" </w:instrText>
          </w:r>
          <w:r>
            <w:fldChar w:fldCharType="separate"/>
          </w:r>
          <w:r>
            <w:rPr>
              <w:rStyle w:val="18"/>
              <w:b/>
            </w:rPr>
            <w:t>4.2</w:t>
          </w:r>
          <w:r>
            <w:rPr>
              <w:rStyle w:val="18"/>
            </w:rPr>
            <w:t xml:space="preserve">  直流电阻率法</w:t>
          </w:r>
          <w:r>
            <w:tab/>
          </w:r>
          <w:r>
            <w:fldChar w:fldCharType="begin"/>
          </w:r>
          <w:r>
            <w:instrText xml:space="preserve"> PAGEREF _Toc62463258 \h </w:instrText>
          </w:r>
          <w:r>
            <w:fldChar w:fldCharType="separate"/>
          </w:r>
          <w:r>
            <w:t>11</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"_Toc62463259" </w:instrText>
          </w:r>
          <w:r>
            <w:fldChar w:fldCharType="separate"/>
          </w:r>
          <w:r>
            <w:rPr>
              <w:rStyle w:val="18"/>
              <w:b/>
            </w:rPr>
            <w:t xml:space="preserve">4.3 </w:t>
          </w:r>
          <w:r>
            <w:rPr>
              <w:rStyle w:val="18"/>
            </w:rPr>
            <w:t xml:space="preserve"> 激发极化法</w:t>
          </w:r>
          <w:r>
            <w:tab/>
          </w:r>
          <w:r>
            <w:fldChar w:fldCharType="begin"/>
          </w:r>
          <w:r>
            <w:instrText xml:space="preserve"> PAGEREF _Toc62463259 \h </w:instrText>
          </w:r>
          <w:r>
            <w:fldChar w:fldCharType="separate"/>
          </w:r>
          <w:r>
            <w:t>15</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"_Toc62463260" </w:instrText>
          </w:r>
          <w:r>
            <w:fldChar w:fldCharType="separate"/>
          </w:r>
          <w:r>
            <w:rPr>
              <w:rStyle w:val="18"/>
              <w:b/>
            </w:rPr>
            <w:t>5</w:t>
          </w:r>
          <w:r>
            <w:rPr>
              <w:rStyle w:val="18"/>
            </w:rPr>
            <w:t xml:space="preserve">  电磁法</w:t>
          </w:r>
          <w:r>
            <w:tab/>
          </w:r>
          <w:r>
            <w:fldChar w:fldCharType="begin"/>
          </w:r>
          <w:r>
            <w:instrText xml:space="preserve"> PAGEREF _Toc62463260 \h </w:instrText>
          </w:r>
          <w:r>
            <w:fldChar w:fldCharType="separate"/>
          </w:r>
          <w:r>
            <w:t>17</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"_Toc62463261" </w:instrText>
          </w:r>
          <w:r>
            <w:fldChar w:fldCharType="separate"/>
          </w:r>
          <w:r>
            <w:rPr>
              <w:rStyle w:val="18"/>
              <w:b/>
            </w:rPr>
            <w:t>5.1</w:t>
          </w:r>
          <w:r>
            <w:rPr>
              <w:rStyle w:val="18"/>
            </w:rPr>
            <w:t xml:space="preserve">  瞬变电磁法</w:t>
          </w:r>
          <w:r>
            <w:tab/>
          </w:r>
          <w:r>
            <w:fldChar w:fldCharType="begin"/>
          </w:r>
          <w:r>
            <w:instrText xml:space="preserve"> PAGEREF _Toc62463261 \h </w:instrText>
          </w:r>
          <w:r>
            <w:fldChar w:fldCharType="separate"/>
          </w:r>
          <w:r>
            <w:t>17</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"_Toc62463262" </w:instrText>
          </w:r>
          <w:r>
            <w:fldChar w:fldCharType="separate"/>
          </w:r>
          <w:r>
            <w:rPr>
              <w:rStyle w:val="18"/>
              <w:b/>
            </w:rPr>
            <w:t>5.2</w:t>
          </w:r>
          <w:r>
            <w:rPr>
              <w:rStyle w:val="18"/>
            </w:rPr>
            <w:t xml:space="preserve">  磁电阻率法</w:t>
          </w:r>
          <w:r>
            <w:tab/>
          </w:r>
          <w:r>
            <w:fldChar w:fldCharType="begin"/>
          </w:r>
          <w:r>
            <w:instrText xml:space="preserve"> PAGEREF _Toc62463262 \h </w:instrText>
          </w:r>
          <w:r>
            <w:fldChar w:fldCharType="separate"/>
          </w:r>
          <w:r>
            <w:t>20</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"_Toc62463263" </w:instrText>
          </w:r>
          <w:r>
            <w:fldChar w:fldCharType="separate"/>
          </w:r>
          <w:r>
            <w:rPr>
              <w:rStyle w:val="18"/>
              <w:b/>
            </w:rPr>
            <w:t xml:space="preserve">6  </w:t>
          </w:r>
          <w:r>
            <w:rPr>
              <w:rStyle w:val="18"/>
            </w:rPr>
            <w:t>探地雷达法</w:t>
          </w:r>
          <w:r>
            <w:tab/>
          </w:r>
          <w:r>
            <w:fldChar w:fldCharType="begin"/>
          </w:r>
          <w:r>
            <w:instrText xml:space="preserve"> PAGEREF _Toc62463263 \h </w:instrText>
          </w:r>
          <w:r>
            <w:fldChar w:fldCharType="separate"/>
          </w:r>
          <w:r>
            <w:t>23</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"_Toc62463264" </w:instrText>
          </w:r>
          <w:r>
            <w:fldChar w:fldCharType="separate"/>
          </w:r>
          <w:r>
            <w:rPr>
              <w:rStyle w:val="18"/>
              <w:b/>
            </w:rPr>
            <w:t>7</w:t>
          </w:r>
          <w:r>
            <w:rPr>
              <w:rStyle w:val="18"/>
            </w:rPr>
            <w:t xml:space="preserve">  拟流场法</w:t>
          </w:r>
          <w:r>
            <w:tab/>
          </w:r>
          <w:r>
            <w:fldChar w:fldCharType="begin"/>
          </w:r>
          <w:r>
            <w:instrText xml:space="preserve"> PAGEREF _Toc62463264 \h </w:instrText>
          </w:r>
          <w:r>
            <w:fldChar w:fldCharType="separate"/>
          </w:r>
          <w:r>
            <w:t>30</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"_Toc62463265" </w:instrText>
          </w:r>
          <w:r>
            <w:fldChar w:fldCharType="separate"/>
          </w:r>
          <w:r>
            <w:rPr>
              <w:rStyle w:val="18"/>
              <w:b/>
            </w:rPr>
            <w:t>8</w:t>
          </w:r>
          <w:r>
            <w:rPr>
              <w:rStyle w:val="18"/>
            </w:rPr>
            <w:t xml:space="preserve">  弹性波法</w:t>
          </w:r>
          <w:r>
            <w:tab/>
          </w:r>
          <w:r>
            <w:fldChar w:fldCharType="begin"/>
          </w:r>
          <w:r>
            <w:instrText xml:space="preserve"> PAGEREF _Toc62463265 \h </w:instrText>
          </w:r>
          <w:r>
            <w:fldChar w:fldCharType="separate"/>
          </w:r>
          <w:r>
            <w:t>33</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"_Toc62463266" </w:instrText>
          </w:r>
          <w:r>
            <w:fldChar w:fldCharType="separate"/>
          </w:r>
          <w:r>
            <w:rPr>
              <w:rStyle w:val="18"/>
              <w:b/>
            </w:rPr>
            <w:t>8.1</w:t>
          </w:r>
          <w:r>
            <w:rPr>
              <w:rStyle w:val="18"/>
            </w:rPr>
            <w:t xml:space="preserve">  反射波法</w:t>
          </w:r>
          <w:r>
            <w:tab/>
          </w:r>
          <w:r>
            <w:fldChar w:fldCharType="begin"/>
          </w:r>
          <w:r>
            <w:instrText xml:space="preserve"> PAGEREF _Toc62463266 \h </w:instrText>
          </w:r>
          <w:r>
            <w:fldChar w:fldCharType="separate"/>
          </w:r>
          <w:r>
            <w:t>33</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"_Toc62463267" </w:instrText>
          </w:r>
          <w:r>
            <w:fldChar w:fldCharType="separate"/>
          </w:r>
          <w:r>
            <w:rPr>
              <w:rStyle w:val="18"/>
              <w:b/>
            </w:rPr>
            <w:t>8.2</w:t>
          </w:r>
          <w:r>
            <w:rPr>
              <w:rStyle w:val="18"/>
            </w:rPr>
            <w:t xml:space="preserve">  折射波法</w:t>
          </w:r>
          <w:r>
            <w:tab/>
          </w:r>
          <w:r>
            <w:fldChar w:fldCharType="begin"/>
          </w:r>
          <w:r>
            <w:instrText xml:space="preserve"> PAGEREF _Toc62463267 \h </w:instrText>
          </w:r>
          <w:r>
            <w:fldChar w:fldCharType="separate"/>
          </w:r>
          <w:r>
            <w:t>37</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"_Toc62463268" </w:instrText>
          </w:r>
          <w:r>
            <w:fldChar w:fldCharType="separate"/>
          </w:r>
          <w:r>
            <w:rPr>
              <w:rStyle w:val="18"/>
              <w:b/>
            </w:rPr>
            <w:t>8.3</w:t>
          </w:r>
          <w:r>
            <w:rPr>
              <w:rStyle w:val="18"/>
            </w:rPr>
            <w:t xml:space="preserve">  瑞雷波法</w:t>
          </w:r>
          <w:r>
            <w:tab/>
          </w:r>
          <w:r>
            <w:fldChar w:fldCharType="begin"/>
          </w:r>
          <w:r>
            <w:instrText xml:space="preserve"> PAGEREF _Toc62463268 \h </w:instrText>
          </w:r>
          <w:r>
            <w:fldChar w:fldCharType="separate"/>
          </w:r>
          <w:r>
            <w:t>40</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"_Toc62463269" </w:instrText>
          </w:r>
          <w:r>
            <w:fldChar w:fldCharType="separate"/>
          </w:r>
          <w:r>
            <w:rPr>
              <w:rStyle w:val="18"/>
              <w:b/>
            </w:rPr>
            <w:t>9</w:t>
          </w:r>
          <w:r>
            <w:rPr>
              <w:rStyle w:val="18"/>
            </w:rPr>
            <w:t xml:space="preserve">  水下探测方法</w:t>
          </w:r>
          <w:r>
            <w:tab/>
          </w:r>
          <w:r>
            <w:fldChar w:fldCharType="begin"/>
          </w:r>
          <w:r>
            <w:instrText xml:space="preserve"> PAGEREF _Toc62463269 \h </w:instrText>
          </w:r>
          <w:r>
            <w:fldChar w:fldCharType="separate"/>
          </w:r>
          <w:r>
            <w:t>44</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"_Toc62463270" </w:instrText>
          </w:r>
          <w:r>
            <w:fldChar w:fldCharType="separate"/>
          </w:r>
          <w:r>
            <w:rPr>
              <w:rStyle w:val="18"/>
              <w:b/>
            </w:rPr>
            <w:t>9.1</w:t>
          </w:r>
          <w:r>
            <w:rPr>
              <w:rStyle w:val="18"/>
            </w:rPr>
            <w:t xml:space="preserve">  水下结构探测方法</w:t>
          </w:r>
          <w:r>
            <w:tab/>
          </w:r>
          <w:r>
            <w:fldChar w:fldCharType="begin"/>
          </w:r>
          <w:r>
            <w:instrText xml:space="preserve"> PAGEREF _Toc62463270 \h </w:instrText>
          </w:r>
          <w:r>
            <w:fldChar w:fldCharType="separate"/>
          </w:r>
          <w:r>
            <w:t>44</w:t>
          </w:r>
          <w:r>
            <w:fldChar w:fldCharType="end"/>
          </w:r>
          <w:r>
            <w:fldChar w:fldCharType="end"/>
          </w:r>
        </w:p>
        <w:p>
          <w:pPr>
            <w:pStyle w:val="13"/>
            <w:tabs>
              <w:tab w:val="right" w:leader="dot" w:pos="6113"/>
            </w:tabs>
            <w:rPr>
              <w:rFonts w:asciiTheme="minorHAnsi" w:hAnsiTheme="minorHAnsi" w:eastAsiaTheme="minorEastAsia"/>
            </w:rPr>
          </w:pPr>
          <w:r>
            <w:fldChar w:fldCharType="begin"/>
          </w:r>
          <w:r>
            <w:instrText xml:space="preserve"> HYPERLINK \l "_Toc62463271" </w:instrText>
          </w:r>
          <w:r>
            <w:fldChar w:fldCharType="separate"/>
          </w:r>
          <w:r>
            <w:rPr>
              <w:rStyle w:val="18"/>
              <w:b/>
            </w:rPr>
            <w:t>9.2</w:t>
          </w:r>
          <w:r>
            <w:rPr>
              <w:rStyle w:val="18"/>
            </w:rPr>
            <w:t xml:space="preserve">  水下浅地层探测方法</w:t>
          </w:r>
          <w:r>
            <w:tab/>
          </w:r>
          <w:r>
            <w:fldChar w:fldCharType="begin"/>
          </w:r>
          <w:r>
            <w:instrText xml:space="preserve"> PAGEREF _Toc62463271 \h </w:instrText>
          </w:r>
          <w:r>
            <w:fldChar w:fldCharType="separate"/>
          </w:r>
          <w:r>
            <w:t>49</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"_Toc62463272" </w:instrText>
          </w:r>
          <w:r>
            <w:fldChar w:fldCharType="separate"/>
          </w:r>
          <w:r>
            <w:rPr>
              <w:rStyle w:val="18"/>
              <w:b/>
            </w:rPr>
            <w:t>10</w:t>
          </w:r>
          <w:r>
            <w:rPr>
              <w:rStyle w:val="18"/>
            </w:rPr>
            <w:t xml:space="preserve">  温度场法</w:t>
          </w:r>
          <w:r>
            <w:tab/>
          </w:r>
          <w:r>
            <w:fldChar w:fldCharType="begin"/>
          </w:r>
          <w:r>
            <w:instrText xml:space="preserve"> PAGEREF _Toc62463272 \h </w:instrText>
          </w:r>
          <w:r>
            <w:fldChar w:fldCharType="separate"/>
          </w:r>
          <w:r>
            <w:t>51</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"_Toc62463273" </w:instrText>
          </w:r>
          <w:r>
            <w:fldChar w:fldCharType="separate"/>
          </w:r>
          <w:r>
            <w:rPr>
              <w:rStyle w:val="18"/>
              <w:b/>
            </w:rPr>
            <w:t>11</w:t>
          </w:r>
          <w:r>
            <w:rPr>
              <w:rStyle w:val="18"/>
            </w:rPr>
            <w:t xml:space="preserve">  同位素示踪法</w:t>
          </w:r>
          <w:r>
            <w:tab/>
          </w:r>
          <w:r>
            <w:fldChar w:fldCharType="begin"/>
          </w:r>
          <w:r>
            <w:instrText xml:space="preserve"> PAGEREF _Toc62463273 \h </w:instrText>
          </w:r>
          <w:r>
            <w:fldChar w:fldCharType="separate"/>
          </w:r>
          <w:r>
            <w:t>52</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"_Toc62463274" </w:instrText>
          </w:r>
          <w:r>
            <w:fldChar w:fldCharType="separate"/>
          </w:r>
          <w:r>
            <w:rPr>
              <w:rStyle w:val="18"/>
              <w:b/>
            </w:rPr>
            <w:t>12</w:t>
          </w:r>
          <w:r>
            <w:rPr>
              <w:rStyle w:val="18"/>
            </w:rPr>
            <w:t xml:space="preserve">  钻孔全景光学成像法</w:t>
          </w:r>
          <w:r>
            <w:tab/>
          </w:r>
          <w:r>
            <w:fldChar w:fldCharType="begin"/>
          </w:r>
          <w:r>
            <w:instrText xml:space="preserve"> PAGEREF _Toc62463274 \h </w:instrText>
          </w:r>
          <w:r>
            <w:fldChar w:fldCharType="separate"/>
          </w:r>
          <w:r>
            <w:t>54</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"_Toc62463275" </w:instrText>
          </w:r>
          <w:r>
            <w:fldChar w:fldCharType="separate"/>
          </w:r>
          <w:r>
            <w:rPr>
              <w:rStyle w:val="18"/>
              <w:b/>
            </w:rPr>
            <w:t>13</w:t>
          </w:r>
          <w:r>
            <w:rPr>
              <w:rStyle w:val="18"/>
            </w:rPr>
            <w:t xml:space="preserve">  锥探法</w:t>
          </w:r>
          <w:r>
            <w:tab/>
          </w:r>
          <w:r>
            <w:fldChar w:fldCharType="begin"/>
          </w:r>
          <w:r>
            <w:instrText xml:space="preserve"> PAGEREF _Toc62463275 \h </w:instrText>
          </w:r>
          <w:r>
            <w:fldChar w:fldCharType="separate"/>
          </w:r>
          <w:r>
            <w:t>56</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"_Toc62463276" </w:instrText>
          </w:r>
          <w:r>
            <w:fldChar w:fldCharType="separate"/>
          </w:r>
          <w:r>
            <w:rPr>
              <w:rStyle w:val="18"/>
            </w:rPr>
            <w:t>附录A  常用物性参数</w:t>
          </w:r>
          <w:r>
            <w:tab/>
          </w:r>
          <w:r>
            <w:fldChar w:fldCharType="begin"/>
          </w:r>
          <w:r>
            <w:instrText xml:space="preserve"> PAGEREF _Toc62463276 \h </w:instrText>
          </w:r>
          <w:r>
            <w:fldChar w:fldCharType="separate"/>
          </w:r>
          <w:r>
            <w:t>58</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"_Toc62463277" </w:instrText>
          </w:r>
          <w:r>
            <w:fldChar w:fldCharType="separate"/>
          </w:r>
          <w:r>
            <w:rPr>
              <w:rStyle w:val="18"/>
            </w:rPr>
            <w:t>附录B  常用公式</w:t>
          </w:r>
          <w:r>
            <w:tab/>
          </w:r>
          <w:r>
            <w:fldChar w:fldCharType="begin"/>
          </w:r>
          <w:r>
            <w:instrText xml:space="preserve"> PAGEREF _Toc62463277 \h </w:instrText>
          </w:r>
          <w:r>
            <w:fldChar w:fldCharType="separate"/>
          </w:r>
          <w:r>
            <w:t>62</w:t>
          </w:r>
          <w:r>
            <w:fldChar w:fldCharType="end"/>
          </w:r>
          <w:r>
            <w:fldChar w:fldCharType="end"/>
          </w:r>
        </w:p>
        <w:p>
          <w:pPr>
            <w:pStyle w:val="12"/>
            <w:tabs>
              <w:tab w:val="right" w:leader="dot" w:pos="6113"/>
            </w:tabs>
            <w:rPr>
              <w:rFonts w:asciiTheme="minorHAnsi" w:hAnsiTheme="minorHAnsi" w:eastAsiaTheme="minorEastAsia"/>
            </w:rPr>
          </w:pPr>
          <w:r>
            <w:fldChar w:fldCharType="begin"/>
          </w:r>
          <w:r>
            <w:instrText xml:space="preserve"> HYPERLINK \l "_Toc62463278" </w:instrText>
          </w:r>
          <w:r>
            <w:fldChar w:fldCharType="separate"/>
          </w:r>
          <w:r>
            <w:rPr>
              <w:rStyle w:val="18"/>
            </w:rPr>
            <w:t>本标准用词说明</w:t>
          </w:r>
          <w:r>
            <w:tab/>
          </w:r>
          <w:r>
            <w:fldChar w:fldCharType="begin"/>
          </w:r>
          <w:r>
            <w:instrText xml:space="preserve"> PAGEREF _Toc62463278 \h </w:instrText>
          </w:r>
          <w:r>
            <w:fldChar w:fldCharType="separate"/>
          </w:r>
          <w:r>
            <w:t>66</w:t>
          </w:r>
          <w:r>
            <w:fldChar w:fldCharType="end"/>
          </w:r>
          <w:r>
            <w:fldChar w:fldCharType="end"/>
          </w:r>
        </w:p>
        <w:p>
          <w:pPr>
            <w:pStyle w:val="12"/>
            <w:tabs>
              <w:tab w:val="right" w:leader="dot" w:pos="6113"/>
            </w:tabs>
          </w:pPr>
          <w:r>
            <w:rPr>
              <w:lang w:val="zh-CN"/>
            </w:rPr>
            <w:fldChar w:fldCharType="end"/>
          </w:r>
          <w:r>
            <w:fldChar w:fldCharType="begin"/>
          </w:r>
          <w:r>
            <w:instrText xml:space="preserve"> HYPERLINK \l "_Toc58401938" </w:instrText>
          </w:r>
          <w:r>
            <w:fldChar w:fldCharType="separate"/>
          </w:r>
          <w:r>
            <w:rPr>
              <w:rStyle w:val="18"/>
              <w:rFonts w:hint="eastAsia"/>
              <w:color w:val="000000" w:themeColor="text1"/>
              <w:u w:val="none"/>
              <w14:textFill>
                <w14:solidFill>
                  <w14:schemeClr w14:val="tx1"/>
                </w14:solidFill>
              </w14:textFill>
            </w:rPr>
            <w:t>条文说明</w:t>
          </w:r>
          <w:r>
            <w:tab/>
          </w:r>
          <w:r>
            <w:rPr>
              <w:rFonts w:hint="eastAsia"/>
            </w:rPr>
            <w:t>67</w:t>
          </w:r>
          <w:r>
            <w:rPr>
              <w:rFonts w:hint="eastAsia"/>
            </w:rPr>
            <w:fldChar w:fldCharType="end"/>
          </w:r>
        </w:p>
      </w:sdtContent>
    </w:sdt>
    <w:p/>
    <w:p>
      <w:pPr>
        <w:sectPr>
          <w:footerReference r:id="rId3" w:type="default"/>
          <w:pgSz w:w="8391" w:h="11906"/>
          <w:pgMar w:top="1134" w:right="1134" w:bottom="1134" w:left="1134" w:header="851" w:footer="992" w:gutter="0"/>
          <w:cols w:space="425" w:num="1"/>
          <w:docGrid w:type="lines" w:linePitch="312" w:charSpace="0"/>
        </w:sectPr>
      </w:pPr>
    </w:p>
    <w:p>
      <w:pPr>
        <w:pStyle w:val="24"/>
      </w:pPr>
      <w:bookmarkStart w:id="0" w:name="_Toc62463246"/>
      <w:r>
        <w:rPr>
          <w:rFonts w:hint="eastAsia"/>
          <w:b/>
          <w:bCs w:val="0"/>
        </w:rPr>
        <w:t>1</w:t>
      </w:r>
      <w:r>
        <w:rPr>
          <w:rFonts w:hint="eastAsia"/>
        </w:rPr>
        <w:t xml:space="preserve">  总则</w:t>
      </w:r>
      <w:bookmarkEnd w:id="0"/>
    </w:p>
    <w:p>
      <w:r>
        <w:rPr>
          <w:rStyle w:val="29"/>
          <w:rFonts w:hint="eastAsia"/>
          <w:sz w:val="21"/>
          <w:szCs w:val="24"/>
        </w:rPr>
        <w:t>1.0.1</w:t>
      </w:r>
      <w:r>
        <w:t xml:space="preserve"> </w:t>
      </w:r>
      <w:r>
        <w:rPr>
          <w:rFonts w:hint="eastAsia"/>
        </w:rPr>
        <w:t xml:space="preserve"> 为规范堤防隐患探测工作的技术要求，保证探测成果质量，为堤防的维修养护、除险加固和汛期防守提供依据，制定本规程。</w:t>
      </w:r>
    </w:p>
    <w:p>
      <w:r>
        <w:rPr>
          <w:rStyle w:val="29"/>
          <w:rFonts w:hint="eastAsia"/>
          <w:sz w:val="21"/>
          <w:szCs w:val="24"/>
        </w:rPr>
        <w:t>1</w:t>
      </w:r>
      <w:r>
        <w:rPr>
          <w:rStyle w:val="29"/>
          <w:sz w:val="21"/>
          <w:szCs w:val="24"/>
        </w:rPr>
        <w:t>.0.2</w:t>
      </w:r>
      <w:r>
        <w:t xml:space="preserve">  </w:t>
      </w:r>
      <w:bookmarkStart w:id="1" w:name="_Hlk59551454"/>
      <w:r>
        <w:rPr>
          <w:rFonts w:hint="eastAsia"/>
        </w:rPr>
        <w:t>本规程适用于江河湖海堤防工程的隐患探测工作，亦适用于土石坝的隐患探测工作。</w:t>
      </w:r>
      <w:bookmarkEnd w:id="1"/>
    </w:p>
    <w:p>
      <w:r>
        <w:rPr>
          <w:rStyle w:val="29"/>
          <w:rFonts w:hint="eastAsia"/>
          <w:sz w:val="21"/>
          <w:szCs w:val="24"/>
        </w:rPr>
        <w:t>1.0.3</w:t>
      </w:r>
      <w:r>
        <w:rPr>
          <w:rFonts w:hint="eastAsia" w:ascii="黑体" w:eastAsia="黑体"/>
          <w:sz w:val="24"/>
          <w:szCs w:val="24"/>
        </w:rPr>
        <w:t xml:space="preserve"> </w:t>
      </w:r>
      <w:r>
        <w:rPr>
          <w:rFonts w:hint="eastAsia"/>
        </w:rPr>
        <w:t xml:space="preserve"> 本规程的主要引用标准有：</w:t>
      </w:r>
      <w:r>
        <w:t xml:space="preserve"> </w:t>
      </w:r>
    </w:p>
    <w:p>
      <w:pPr>
        <w:ind w:firstLine="420" w:firstLineChars="200"/>
        <w:rPr>
          <w:snapToGrid w:val="0"/>
          <w:kern w:val="0"/>
        </w:rPr>
      </w:pPr>
      <w:r>
        <w:rPr>
          <w:rFonts w:hint="eastAsia"/>
          <w:snapToGrid w:val="0"/>
          <w:kern w:val="0"/>
        </w:rPr>
        <w:t>《供水水文地质勘察规范》（GB50027）</w:t>
      </w:r>
    </w:p>
    <w:p>
      <w:pPr>
        <w:ind w:firstLine="420" w:firstLineChars="200"/>
        <w:rPr>
          <w:snapToGrid w:val="0"/>
          <w:kern w:val="0"/>
        </w:rPr>
      </w:pPr>
      <w:r>
        <w:rPr>
          <w:rFonts w:hint="eastAsia"/>
          <w:snapToGrid w:val="0"/>
          <w:kern w:val="0"/>
        </w:rPr>
        <w:t>《水利水电工程物探规程》（SL</w:t>
      </w:r>
      <w:r>
        <w:rPr>
          <w:snapToGrid w:val="0"/>
          <w:kern w:val="0"/>
        </w:rPr>
        <w:t xml:space="preserve"> </w:t>
      </w:r>
      <w:r>
        <w:rPr>
          <w:rFonts w:hint="eastAsia"/>
          <w:snapToGrid w:val="0"/>
          <w:kern w:val="0"/>
        </w:rPr>
        <w:t>326）</w:t>
      </w:r>
    </w:p>
    <w:p>
      <w:pPr>
        <w:ind w:firstLine="420" w:firstLineChars="200"/>
        <w:rPr>
          <w:snapToGrid w:val="0"/>
          <w:kern w:val="0"/>
        </w:rPr>
      </w:pPr>
      <w:r>
        <w:rPr>
          <w:rFonts w:hint="eastAsia"/>
          <w:snapToGrid w:val="0"/>
          <w:kern w:val="0"/>
        </w:rPr>
        <w:t>《水利工程质量检测技术规程》（SL734）</w:t>
      </w:r>
    </w:p>
    <w:p>
      <w:pPr>
        <w:ind w:firstLine="420" w:firstLineChars="200"/>
        <w:rPr>
          <w:snapToGrid w:val="0"/>
          <w:kern w:val="0"/>
        </w:rPr>
      </w:pPr>
      <w:r>
        <w:rPr>
          <w:bCs/>
          <w:snapToGrid w:val="0"/>
        </w:rPr>
        <w:t>《多波束测深系统测量技术要求》（JT/T 790）</w:t>
      </w:r>
    </w:p>
    <w:p>
      <w:r>
        <w:rPr>
          <w:rStyle w:val="29"/>
          <w:sz w:val="21"/>
          <w:szCs w:val="24"/>
        </w:rPr>
        <w:t>1.0.</w:t>
      </w:r>
      <w:r>
        <w:rPr>
          <w:rStyle w:val="29"/>
          <w:rFonts w:hint="eastAsia"/>
          <w:sz w:val="21"/>
          <w:szCs w:val="24"/>
        </w:rPr>
        <w:t>4</w:t>
      </w:r>
      <w:r>
        <w:t xml:space="preserve">  </w:t>
      </w:r>
      <w:r>
        <w:rPr>
          <w:rFonts w:hint="eastAsia"/>
        </w:rPr>
        <w:t>堤防隐患探测工作除应符合本规程外，还应符合国家现行的有关标准、规程的规定。</w:t>
      </w:r>
    </w:p>
    <w:p>
      <w:r>
        <w:br w:type="page"/>
      </w:r>
    </w:p>
    <w:p>
      <w:pPr>
        <w:pStyle w:val="24"/>
      </w:pPr>
      <w:bookmarkStart w:id="2" w:name="_Toc62463247"/>
      <w:r>
        <w:rPr>
          <w:rFonts w:hint="eastAsia"/>
          <w:b/>
          <w:bCs w:val="0"/>
        </w:rPr>
        <w:t>2</w:t>
      </w:r>
      <w:r>
        <w:rPr>
          <w:rFonts w:hint="eastAsia"/>
        </w:rPr>
        <w:t xml:space="preserve">  术语、符号、代号</w:t>
      </w:r>
      <w:bookmarkEnd w:id="2"/>
    </w:p>
    <w:p>
      <w:pPr>
        <w:pStyle w:val="26"/>
      </w:pPr>
      <w:bookmarkStart w:id="3" w:name="_Toc62463248"/>
      <w:r>
        <w:rPr>
          <w:rFonts w:hint="eastAsia"/>
          <w:b/>
          <w:bCs w:val="0"/>
        </w:rPr>
        <w:t>2.1</w:t>
      </w:r>
      <w:r>
        <w:rPr>
          <w:rFonts w:hint="eastAsia"/>
        </w:rPr>
        <w:t xml:space="preserve"> 术语</w:t>
      </w:r>
      <w:bookmarkEnd w:id="3"/>
    </w:p>
    <w:p>
      <w:pPr>
        <w:adjustRightInd w:val="0"/>
        <w:rPr>
          <w:rStyle w:val="29"/>
          <w:sz w:val="21"/>
          <w:szCs w:val="24"/>
        </w:rPr>
      </w:pPr>
      <w:r>
        <w:rPr>
          <w:rStyle w:val="29"/>
          <w:rFonts w:hint="eastAsia"/>
          <w:sz w:val="21"/>
          <w:szCs w:val="24"/>
        </w:rPr>
        <w:t>2.1.1</w:t>
      </w:r>
      <w:r>
        <w:rPr>
          <w:rStyle w:val="29"/>
          <w:sz w:val="21"/>
          <w:szCs w:val="24"/>
        </w:rPr>
        <w:t xml:space="preserve">  </w:t>
      </w:r>
      <w:r>
        <w:rPr>
          <w:rStyle w:val="29"/>
          <w:rFonts w:hint="eastAsia"/>
          <w:sz w:val="21"/>
          <w:szCs w:val="24"/>
        </w:rPr>
        <w:t>堤防隐患 dike</w:t>
      </w:r>
      <w:r>
        <w:rPr>
          <w:rStyle w:val="29"/>
          <w:sz w:val="21"/>
          <w:szCs w:val="24"/>
        </w:rPr>
        <w:t xml:space="preserve"> </w:t>
      </w:r>
      <w:r>
        <w:rPr>
          <w:rStyle w:val="29"/>
          <w:rFonts w:hint="eastAsia"/>
          <w:sz w:val="21"/>
          <w:szCs w:val="24"/>
        </w:rPr>
        <w:t>hidden</w:t>
      </w:r>
      <w:r>
        <w:rPr>
          <w:rStyle w:val="29"/>
          <w:sz w:val="21"/>
          <w:szCs w:val="24"/>
        </w:rPr>
        <w:t xml:space="preserve"> </w:t>
      </w:r>
      <w:r>
        <w:rPr>
          <w:rStyle w:val="29"/>
          <w:rFonts w:hint="eastAsia"/>
          <w:sz w:val="21"/>
          <w:szCs w:val="24"/>
        </w:rPr>
        <w:t>trouble</w:t>
      </w:r>
    </w:p>
    <w:p>
      <w:pPr>
        <w:adjustRightInd w:val="0"/>
        <w:rPr>
          <w:rStyle w:val="29"/>
          <w:sz w:val="21"/>
          <w:szCs w:val="24"/>
        </w:rPr>
      </w:pPr>
      <w:r>
        <w:rPr>
          <w:rStyle w:val="29"/>
          <w:rFonts w:hint="eastAsia"/>
          <w:sz w:val="21"/>
          <w:szCs w:val="24"/>
        </w:rPr>
        <w:t xml:space="preserve"> </w:t>
      </w:r>
      <w:r>
        <w:rPr>
          <w:rStyle w:val="29"/>
          <w:sz w:val="21"/>
          <w:szCs w:val="24"/>
        </w:rPr>
        <w:t xml:space="preserve">   </w:t>
      </w:r>
      <w:r>
        <w:rPr>
          <w:rStyle w:val="29"/>
          <w:rFonts w:hint="eastAsia"/>
          <w:sz w:val="21"/>
          <w:szCs w:val="24"/>
        </w:rPr>
        <w:t>堤防隐患是指影响或潜在影响堤防工程安全的工程质量缺陷、薄弱部位及其它不利因素。</w:t>
      </w:r>
    </w:p>
    <w:p>
      <w:pPr>
        <w:adjustRightInd w:val="0"/>
        <w:rPr>
          <w:snapToGrid w:val="0"/>
        </w:rPr>
      </w:pPr>
      <w:r>
        <w:rPr>
          <w:rStyle w:val="29"/>
          <w:rFonts w:hint="eastAsia"/>
          <w:sz w:val="21"/>
          <w:szCs w:val="24"/>
        </w:rPr>
        <w:t>2</w:t>
      </w:r>
      <w:r>
        <w:rPr>
          <w:rStyle w:val="29"/>
          <w:sz w:val="21"/>
          <w:szCs w:val="24"/>
        </w:rPr>
        <w:t>.1.</w:t>
      </w:r>
      <w:r>
        <w:rPr>
          <w:rStyle w:val="29"/>
          <w:rFonts w:hint="eastAsia"/>
          <w:sz w:val="21"/>
          <w:szCs w:val="24"/>
        </w:rPr>
        <w:t>2</w:t>
      </w:r>
      <w:r>
        <w:rPr>
          <w:rFonts w:hint="eastAsia"/>
          <w:b/>
          <w:bCs/>
          <w:snapToGrid w:val="0"/>
        </w:rPr>
        <w:t xml:space="preserve">  </w:t>
      </w:r>
      <w:r>
        <w:rPr>
          <w:rFonts w:hint="eastAsia"/>
          <w:snapToGrid w:val="0"/>
        </w:rPr>
        <w:t>电测深法</w:t>
      </w:r>
      <w:r>
        <w:rPr>
          <w:snapToGrid w:val="0"/>
        </w:rPr>
        <w:t xml:space="preserve">  </w:t>
      </w:r>
      <w:r>
        <w:rPr>
          <w:rFonts w:hint="eastAsia"/>
          <w:snapToGrid w:val="0"/>
        </w:rPr>
        <w:t>electrical sounding</w:t>
      </w:r>
    </w:p>
    <w:p>
      <w:pPr>
        <w:adjustRightInd w:val="0"/>
        <w:ind w:firstLine="420" w:firstLineChars="200"/>
        <w:rPr>
          <w:snapToGrid w:val="0"/>
        </w:rPr>
      </w:pPr>
      <w:r>
        <w:rPr>
          <w:rFonts w:hint="eastAsia"/>
          <w:snapToGrid w:val="0"/>
        </w:rPr>
        <w:t>在同一测点上逐次扩大电极距使探测深度逐渐加深，观测测点处在垂直方向由浅到深的电阻率变化，并依据地下介质与周边介质电阻率的差异，探测地下介质垂直分布特征的一种电法勘探方法。</w:t>
      </w:r>
    </w:p>
    <w:p>
      <w:pPr>
        <w:adjustRightInd w:val="0"/>
        <w:rPr>
          <w:snapToGrid w:val="0"/>
        </w:rPr>
      </w:pPr>
      <w:r>
        <w:rPr>
          <w:rStyle w:val="29"/>
          <w:rFonts w:hint="eastAsia"/>
          <w:sz w:val="21"/>
          <w:szCs w:val="24"/>
        </w:rPr>
        <w:t>2</w:t>
      </w:r>
      <w:r>
        <w:rPr>
          <w:rStyle w:val="29"/>
          <w:sz w:val="21"/>
          <w:szCs w:val="24"/>
        </w:rPr>
        <w:t>.1.</w:t>
      </w:r>
      <w:r>
        <w:rPr>
          <w:rStyle w:val="29"/>
          <w:rFonts w:hint="eastAsia"/>
          <w:sz w:val="21"/>
          <w:szCs w:val="24"/>
        </w:rPr>
        <w:t>3</w:t>
      </w:r>
      <w:r>
        <w:rPr>
          <w:rStyle w:val="29"/>
          <w:rFonts w:hint="eastAsia"/>
        </w:rPr>
        <w:t xml:space="preserve"> </w:t>
      </w:r>
      <w:r>
        <w:rPr>
          <w:rFonts w:hint="eastAsia"/>
          <w:b/>
          <w:bCs/>
          <w:snapToGrid w:val="0"/>
        </w:rPr>
        <w:t xml:space="preserve"> </w:t>
      </w:r>
      <w:r>
        <w:rPr>
          <w:rFonts w:hint="eastAsia"/>
          <w:snapToGrid w:val="0"/>
        </w:rPr>
        <w:t>电剖面法  electrical p</w:t>
      </w:r>
      <w:r>
        <w:rPr>
          <w:snapToGrid w:val="0"/>
        </w:rPr>
        <w:t>rofiling</w:t>
      </w:r>
    </w:p>
    <w:p>
      <w:pPr>
        <w:adjustRightInd w:val="0"/>
        <w:ind w:firstLine="420" w:firstLineChars="200"/>
        <w:rPr>
          <w:snapToGrid w:val="0"/>
        </w:rPr>
      </w:pPr>
      <w:r>
        <w:rPr>
          <w:rFonts w:hint="eastAsia"/>
          <w:snapToGrid w:val="0"/>
        </w:rPr>
        <w:t>保持测量装置极距不变，沿测线观测一定深度内电阻率在水平方向的变化，依据隐患与周边介质的电阻率差异判定堤防隐患的一种电勘探方法。</w:t>
      </w:r>
    </w:p>
    <w:p>
      <w:pPr>
        <w:adjustRightInd w:val="0"/>
        <w:rPr>
          <w:snapToGrid w:val="0"/>
        </w:rPr>
      </w:pPr>
      <w:r>
        <w:rPr>
          <w:rStyle w:val="29"/>
          <w:rFonts w:hint="eastAsia"/>
          <w:sz w:val="21"/>
          <w:szCs w:val="24"/>
        </w:rPr>
        <w:t>2</w:t>
      </w:r>
      <w:r>
        <w:rPr>
          <w:rStyle w:val="29"/>
          <w:sz w:val="21"/>
          <w:szCs w:val="24"/>
        </w:rPr>
        <w:t>.1.</w:t>
      </w:r>
      <w:r>
        <w:rPr>
          <w:rStyle w:val="29"/>
          <w:rFonts w:hint="eastAsia"/>
          <w:sz w:val="21"/>
          <w:szCs w:val="24"/>
        </w:rPr>
        <w:t>3</w:t>
      </w:r>
      <w:r>
        <w:rPr>
          <w:rFonts w:hint="eastAsia"/>
          <w:snapToGrid w:val="0"/>
        </w:rPr>
        <w:t xml:space="preserve">  高密度电阻率法  </w:t>
      </w:r>
      <w:r>
        <w:rPr>
          <w:snapToGrid w:val="0"/>
        </w:rPr>
        <w:t xml:space="preserve">high density resistivity </w:t>
      </w:r>
      <w:r>
        <w:rPr>
          <w:rFonts w:hint="eastAsia"/>
          <w:snapToGrid w:val="0"/>
        </w:rPr>
        <w:t>method</w:t>
      </w:r>
    </w:p>
    <w:p>
      <w:pPr>
        <w:adjustRightInd w:val="0"/>
        <w:ind w:firstLine="420" w:firstLineChars="200"/>
        <w:rPr>
          <w:snapToGrid w:val="0"/>
        </w:rPr>
      </w:pPr>
      <w:r>
        <w:rPr>
          <w:rFonts w:hint="eastAsia"/>
          <w:snapToGrid w:val="0"/>
        </w:rPr>
        <w:t>利用电极阵列，自动完成多种电极排列测量，通过数据重排、反演等方法，获取堤防内部电阻率断面成像的勘探方法。</w:t>
      </w:r>
    </w:p>
    <w:p>
      <w:pPr>
        <w:adjustRightInd w:val="0"/>
        <w:rPr>
          <w:snapToGrid w:val="0"/>
        </w:rPr>
      </w:pPr>
      <w:r>
        <w:rPr>
          <w:rStyle w:val="29"/>
          <w:rFonts w:hint="eastAsia"/>
          <w:sz w:val="21"/>
          <w:szCs w:val="24"/>
        </w:rPr>
        <w:t>2.1.4</w:t>
      </w:r>
      <w:r>
        <w:rPr>
          <w:rFonts w:hint="eastAsia"/>
          <w:b/>
          <w:bCs/>
          <w:snapToGrid w:val="0"/>
        </w:rPr>
        <w:t xml:space="preserve">  </w:t>
      </w:r>
      <w:r>
        <w:rPr>
          <w:rFonts w:hint="eastAsia"/>
          <w:snapToGrid w:val="0"/>
        </w:rPr>
        <w:t xml:space="preserve">自然电场法 </w:t>
      </w:r>
      <w:r>
        <w:rPr>
          <w:snapToGrid w:val="0"/>
        </w:rPr>
        <w:t xml:space="preserve"> </w:t>
      </w:r>
      <w:r>
        <w:rPr>
          <w:rFonts w:hint="eastAsia"/>
          <w:snapToGrid w:val="0"/>
        </w:rPr>
        <w:t>s</w:t>
      </w:r>
      <w:r>
        <w:rPr>
          <w:snapToGrid w:val="0"/>
        </w:rPr>
        <w:t xml:space="preserve">elf-potential </w:t>
      </w:r>
      <w:r>
        <w:rPr>
          <w:rFonts w:hint="eastAsia"/>
          <w:snapToGrid w:val="0"/>
        </w:rPr>
        <w:t>m</w:t>
      </w:r>
      <w:r>
        <w:rPr>
          <w:snapToGrid w:val="0"/>
        </w:rPr>
        <w:t>ethod</w:t>
      </w:r>
    </w:p>
    <w:p>
      <w:pPr>
        <w:adjustRightInd w:val="0"/>
        <w:ind w:firstLine="420" w:firstLineChars="200"/>
        <w:rPr>
          <w:snapToGrid w:val="0"/>
        </w:rPr>
      </w:pPr>
      <w:r>
        <w:rPr>
          <w:rFonts w:hint="eastAsia"/>
          <w:snapToGrid w:val="0"/>
        </w:rPr>
        <w:t>通过观测地下介质的电化学作用、地下水中微粒子的过滤作用、岩体水中盐的扩散和吸附作用等产生的自然电场规律和特点，了解水文工程地质问题的一种电勘探方法。</w:t>
      </w:r>
    </w:p>
    <w:p>
      <w:pPr>
        <w:adjustRightInd w:val="0"/>
        <w:rPr>
          <w:snapToGrid w:val="0"/>
        </w:rPr>
      </w:pPr>
      <w:r>
        <w:rPr>
          <w:rStyle w:val="29"/>
          <w:rFonts w:hint="eastAsia"/>
          <w:sz w:val="21"/>
          <w:szCs w:val="24"/>
        </w:rPr>
        <w:t xml:space="preserve">2.1.5 </w:t>
      </w:r>
      <w:r>
        <w:rPr>
          <w:rFonts w:hint="eastAsia"/>
          <w:b/>
          <w:bCs/>
          <w:snapToGrid w:val="0"/>
        </w:rPr>
        <w:t xml:space="preserve"> </w:t>
      </w:r>
      <w:r>
        <w:rPr>
          <w:rFonts w:hint="eastAsia"/>
          <w:snapToGrid w:val="0"/>
        </w:rPr>
        <w:t xml:space="preserve">激发极化法 </w:t>
      </w:r>
      <w:r>
        <w:rPr>
          <w:snapToGrid w:val="0"/>
        </w:rPr>
        <w:t xml:space="preserve"> </w:t>
      </w:r>
      <w:r>
        <w:rPr>
          <w:rFonts w:hint="eastAsia"/>
          <w:snapToGrid w:val="0"/>
        </w:rPr>
        <w:t>induced polarization method</w:t>
      </w:r>
    </w:p>
    <w:p>
      <w:pPr>
        <w:adjustRightInd w:val="0"/>
        <w:ind w:firstLine="420" w:firstLineChars="200"/>
        <w:rPr>
          <w:snapToGrid w:val="0"/>
        </w:rPr>
      </w:pPr>
      <w:r>
        <w:rPr>
          <w:rFonts w:hint="eastAsia"/>
          <w:snapToGrid w:val="0"/>
        </w:rPr>
        <w:t>依据目的体与周边介质的激发极化效应差异，探测目的体分布特征的一种电法勘探方法。</w:t>
      </w:r>
    </w:p>
    <w:p>
      <w:pPr>
        <w:adjustRightInd w:val="0"/>
        <w:rPr>
          <w:snapToGrid w:val="0"/>
        </w:rPr>
      </w:pPr>
      <w:r>
        <w:rPr>
          <w:rStyle w:val="29"/>
          <w:rFonts w:hint="eastAsia"/>
          <w:sz w:val="21"/>
          <w:szCs w:val="24"/>
        </w:rPr>
        <w:t>2.1.6</w:t>
      </w:r>
      <w:r>
        <w:rPr>
          <w:b/>
          <w:bCs/>
          <w:snapToGrid w:val="0"/>
        </w:rPr>
        <w:t xml:space="preserve">  </w:t>
      </w:r>
      <w:r>
        <w:rPr>
          <w:rFonts w:hint="eastAsia"/>
          <w:snapToGrid w:val="0"/>
        </w:rPr>
        <w:t>瞬变电磁法  t</w:t>
      </w:r>
      <w:r>
        <w:rPr>
          <w:snapToGrid w:val="0"/>
        </w:rPr>
        <w:t>ransient</w:t>
      </w:r>
      <w:r>
        <w:rPr>
          <w:rFonts w:hint="eastAsia"/>
          <w:snapToGrid w:val="0"/>
        </w:rPr>
        <w:t xml:space="preserve"> electromagneti</w:t>
      </w:r>
      <w:r>
        <w:rPr>
          <w:snapToGrid w:val="0"/>
        </w:rPr>
        <w:t xml:space="preserve">c </w:t>
      </w:r>
      <w:r>
        <w:rPr>
          <w:rFonts w:hint="eastAsia"/>
          <w:snapToGrid w:val="0"/>
        </w:rPr>
        <w:t>m</w:t>
      </w:r>
      <w:r>
        <w:rPr>
          <w:snapToGrid w:val="0"/>
        </w:rPr>
        <w:t>ethod</w:t>
      </w:r>
      <w:r>
        <w:rPr>
          <w:rFonts w:hint="eastAsia"/>
          <w:snapToGrid w:val="0"/>
        </w:rPr>
        <w:t>（TEM）</w:t>
      </w:r>
    </w:p>
    <w:p>
      <w:pPr>
        <w:adjustRightInd w:val="0"/>
        <w:ind w:firstLine="420" w:firstLineChars="200"/>
        <w:rPr>
          <w:snapToGrid w:val="0"/>
        </w:rPr>
      </w:pPr>
      <w:r>
        <w:rPr>
          <w:rFonts w:hint="eastAsia"/>
          <w:snapToGrid w:val="0"/>
        </w:rPr>
        <w:t>利用不接地回线或接地电极向地下发送脉冲电磁波，测量由该脉冲电磁场感应的地下涡流而产生的二次电磁场，从而获得不同深度介质电阻率分布信息，并探测地下介质特征的一种电磁勘探方法。</w:t>
      </w:r>
    </w:p>
    <w:p>
      <w:pPr>
        <w:adjustRightInd w:val="0"/>
        <w:rPr>
          <w:snapToGrid w:val="0"/>
        </w:rPr>
      </w:pPr>
      <w:r>
        <w:rPr>
          <w:rStyle w:val="29"/>
          <w:rFonts w:hint="eastAsia"/>
          <w:sz w:val="21"/>
          <w:szCs w:val="24"/>
        </w:rPr>
        <w:t>2.1.7</w:t>
      </w:r>
      <w:r>
        <w:rPr>
          <w:b/>
          <w:snapToGrid w:val="0"/>
        </w:rPr>
        <w:t xml:space="preserve">  </w:t>
      </w:r>
      <w:r>
        <w:rPr>
          <w:rFonts w:hint="eastAsia"/>
          <w:bCs/>
          <w:snapToGrid w:val="0"/>
        </w:rPr>
        <w:t xml:space="preserve">磁电阻率法  </w:t>
      </w:r>
      <w:r>
        <w:rPr>
          <w:snapToGrid w:val="0"/>
        </w:rPr>
        <w:t xml:space="preserve">magnetometric resistivity method </w:t>
      </w:r>
      <w:r>
        <w:rPr>
          <w:bCs/>
          <w:snapToGrid w:val="0"/>
        </w:rPr>
        <w:t>(</w:t>
      </w:r>
      <w:r>
        <w:rPr>
          <w:rFonts w:hint="eastAsia"/>
          <w:snapToGrid w:val="0"/>
        </w:rPr>
        <w:t>MMR)</w:t>
      </w:r>
    </w:p>
    <w:p>
      <w:pPr>
        <w:adjustRightInd w:val="0"/>
        <w:ind w:firstLine="420" w:firstLineChars="200"/>
        <w:rPr>
          <w:snapToGrid w:val="0"/>
        </w:rPr>
      </w:pPr>
      <w:r>
        <w:rPr>
          <w:rFonts w:hint="eastAsia"/>
          <w:snapToGrid w:val="0"/>
        </w:rPr>
        <w:t>在挡水堤防两侧布置供电电极，通过探测工作区域内直流电流产生的磁场，分析地下电流空间分布规律，以此判断堤防集中渗漏通道的方法。</w:t>
      </w:r>
    </w:p>
    <w:p>
      <w:pPr>
        <w:adjustRightInd w:val="0"/>
        <w:rPr>
          <w:snapToGrid w:val="0"/>
        </w:rPr>
      </w:pPr>
      <w:r>
        <w:rPr>
          <w:rStyle w:val="29"/>
          <w:rFonts w:hint="eastAsia"/>
          <w:sz w:val="21"/>
          <w:szCs w:val="24"/>
        </w:rPr>
        <w:t>2.1.8</w:t>
      </w:r>
      <w:r>
        <w:rPr>
          <w:b/>
          <w:snapToGrid w:val="0"/>
        </w:rPr>
        <w:t xml:space="preserve">  </w:t>
      </w:r>
      <w:r>
        <w:rPr>
          <w:rFonts w:hint="eastAsia"/>
          <w:bCs/>
          <w:snapToGrid w:val="0"/>
        </w:rPr>
        <w:t xml:space="preserve">探地雷达法  </w:t>
      </w:r>
      <w:r>
        <w:rPr>
          <w:rFonts w:hint="eastAsia"/>
          <w:snapToGrid w:val="0"/>
        </w:rPr>
        <w:t>g</w:t>
      </w:r>
      <w:r>
        <w:rPr>
          <w:snapToGrid w:val="0"/>
        </w:rPr>
        <w:t xml:space="preserve">round </w:t>
      </w:r>
      <w:r>
        <w:rPr>
          <w:rFonts w:hint="eastAsia"/>
          <w:snapToGrid w:val="0"/>
        </w:rPr>
        <w:t>p</w:t>
      </w:r>
      <w:r>
        <w:rPr>
          <w:snapToGrid w:val="0"/>
        </w:rPr>
        <w:t xml:space="preserve">enetrating </w:t>
      </w:r>
      <w:r>
        <w:rPr>
          <w:rFonts w:hint="eastAsia"/>
          <w:snapToGrid w:val="0"/>
        </w:rPr>
        <w:t>r</w:t>
      </w:r>
      <w:r>
        <w:rPr>
          <w:snapToGrid w:val="0"/>
        </w:rPr>
        <w:t>adar</w:t>
      </w:r>
      <w:r>
        <w:rPr>
          <w:bCs/>
          <w:snapToGrid w:val="0"/>
        </w:rPr>
        <w:t>(</w:t>
      </w:r>
      <w:r>
        <w:rPr>
          <w:snapToGrid w:val="0"/>
        </w:rPr>
        <w:t>GPR</w:t>
      </w:r>
      <w:r>
        <w:rPr>
          <w:rFonts w:hint="eastAsia"/>
          <w:snapToGrid w:val="0"/>
        </w:rPr>
        <w:t>)</w:t>
      </w:r>
    </w:p>
    <w:p>
      <w:pPr>
        <w:adjustRightInd w:val="0"/>
        <w:ind w:firstLine="420" w:firstLineChars="200"/>
        <w:rPr>
          <w:bCs/>
          <w:snapToGrid w:val="0"/>
        </w:rPr>
      </w:pPr>
      <w:r>
        <w:rPr>
          <w:rFonts w:hint="eastAsia"/>
          <w:snapToGrid w:val="0"/>
        </w:rPr>
        <w:t>利用雷达发射天线向地下发射高频脉冲电磁波，由接收天线接收目的体的反射电磁波，以探测堤防隐患的一种勘探方法。</w:t>
      </w:r>
    </w:p>
    <w:p>
      <w:pPr>
        <w:adjustRightInd w:val="0"/>
      </w:pPr>
      <w:r>
        <w:rPr>
          <w:rStyle w:val="29"/>
          <w:rFonts w:hint="eastAsia"/>
          <w:sz w:val="21"/>
          <w:szCs w:val="21"/>
        </w:rPr>
        <w:t>2.1.9</w:t>
      </w:r>
      <w:r>
        <w:rPr>
          <w:rFonts w:hint="eastAsia" w:ascii="黑体" w:eastAsia="黑体"/>
          <w:bCs/>
        </w:rPr>
        <w:t xml:space="preserve"> </w:t>
      </w:r>
      <w:r>
        <w:rPr>
          <w:rFonts w:hint="eastAsia"/>
          <w:b/>
          <w:snapToGrid w:val="0"/>
        </w:rPr>
        <w:t xml:space="preserve"> </w:t>
      </w:r>
      <w:r>
        <w:rPr>
          <w:rFonts w:hint="eastAsia"/>
        </w:rPr>
        <w:t xml:space="preserve">拟流场法 </w:t>
      </w:r>
      <w:r>
        <w:rPr>
          <w:rFonts w:hint="eastAsia"/>
          <w:snapToGrid w:val="0"/>
        </w:rPr>
        <w:t>flow field method</w:t>
      </w:r>
    </w:p>
    <w:p>
      <w:pPr>
        <w:adjustRightInd w:val="0"/>
        <w:ind w:firstLine="420" w:firstLineChars="200"/>
      </w:pPr>
      <w:r>
        <w:rPr>
          <w:rFonts w:hint="eastAsia"/>
        </w:rPr>
        <w:t>利用电流场模拟渗漏水流场，用于查明堤防渗漏和管涌进水口位置的一种探测方法，也可用于追踪存在集中渗漏的均质土坝中的渗漏通道。</w:t>
      </w:r>
    </w:p>
    <w:p>
      <w:pPr>
        <w:adjustRightInd w:val="0"/>
        <w:rPr>
          <w:bCs/>
          <w:snapToGrid w:val="0"/>
        </w:rPr>
      </w:pPr>
      <w:r>
        <w:rPr>
          <w:rStyle w:val="29"/>
          <w:rFonts w:hint="eastAsia"/>
          <w:sz w:val="21"/>
          <w:szCs w:val="21"/>
        </w:rPr>
        <w:t>2.1.10</w:t>
      </w:r>
      <w:r>
        <w:rPr>
          <w:rFonts w:hint="eastAsia" w:ascii="黑体" w:eastAsia="黑体"/>
          <w:bCs/>
        </w:rPr>
        <w:t xml:space="preserve"> </w:t>
      </w:r>
      <w:r>
        <w:rPr>
          <w:b/>
          <w:snapToGrid w:val="0"/>
        </w:rPr>
        <w:t xml:space="preserve"> </w:t>
      </w:r>
      <w:r>
        <w:rPr>
          <w:rFonts w:hint="eastAsia"/>
          <w:bCs/>
          <w:snapToGrid w:val="0"/>
        </w:rPr>
        <w:t>折射波法  refraction</w:t>
      </w:r>
      <w:r>
        <w:rPr>
          <w:bCs/>
          <w:snapToGrid w:val="0"/>
        </w:rPr>
        <w:t xml:space="preserve"> </w:t>
      </w:r>
      <w:r>
        <w:rPr>
          <w:rFonts w:hint="eastAsia"/>
          <w:bCs/>
          <w:snapToGrid w:val="0"/>
        </w:rPr>
        <w:t>method</w:t>
      </w:r>
    </w:p>
    <w:p>
      <w:pPr>
        <w:adjustRightInd w:val="0"/>
        <w:rPr>
          <w:rStyle w:val="18"/>
        </w:rPr>
      </w:pPr>
      <w:r>
        <w:rPr>
          <w:rFonts w:hint="eastAsia"/>
          <w:bCs/>
          <w:snapToGrid w:val="0"/>
        </w:rPr>
        <w:t xml:space="preserve">    利用弹性波的折射原理，对具有波速差异的地层或隐患进行探测的一种地震勘探方法。</w:t>
      </w:r>
    </w:p>
    <w:p>
      <w:pPr>
        <w:adjustRightInd w:val="0"/>
        <w:rPr>
          <w:bCs/>
          <w:snapToGrid w:val="0"/>
        </w:rPr>
      </w:pPr>
      <w:r>
        <w:rPr>
          <w:rStyle w:val="29"/>
          <w:rFonts w:hint="eastAsia"/>
          <w:sz w:val="21"/>
          <w:szCs w:val="21"/>
        </w:rPr>
        <w:t xml:space="preserve">2.1.11 </w:t>
      </w:r>
      <w:r>
        <w:rPr>
          <w:rFonts w:hint="eastAsia"/>
          <w:b/>
          <w:snapToGrid w:val="0"/>
        </w:rPr>
        <w:t xml:space="preserve"> </w:t>
      </w:r>
      <w:r>
        <w:rPr>
          <w:rFonts w:hint="eastAsia"/>
          <w:bCs/>
          <w:snapToGrid w:val="0"/>
        </w:rPr>
        <w:t>反射波法  reflection</w:t>
      </w:r>
      <w:r>
        <w:rPr>
          <w:bCs/>
          <w:snapToGrid w:val="0"/>
        </w:rPr>
        <w:t xml:space="preserve"> </w:t>
      </w:r>
      <w:r>
        <w:rPr>
          <w:rFonts w:hint="eastAsia"/>
          <w:bCs/>
          <w:snapToGrid w:val="0"/>
        </w:rPr>
        <w:t>method</w:t>
      </w:r>
    </w:p>
    <w:p>
      <w:pPr>
        <w:adjustRightInd w:val="0"/>
        <w:ind w:firstLine="420" w:firstLineChars="200"/>
        <w:rPr>
          <w:bCs/>
          <w:snapToGrid w:val="0"/>
        </w:rPr>
      </w:pPr>
      <w:r>
        <w:rPr>
          <w:rFonts w:hint="eastAsia"/>
          <w:bCs/>
          <w:snapToGrid w:val="0"/>
        </w:rPr>
        <w:t>利用弹性波的反射原理，对具有波阻抗差异的地层或隐患进行探测的一种地震勘探方法</w:t>
      </w:r>
      <w:r>
        <w:rPr>
          <w:rFonts w:hint="eastAsia"/>
          <w:snapToGrid w:val="0"/>
        </w:rPr>
        <w:t>。</w:t>
      </w:r>
    </w:p>
    <w:p>
      <w:pPr>
        <w:adjustRightInd w:val="0"/>
        <w:rPr>
          <w:bCs/>
          <w:snapToGrid w:val="0"/>
        </w:rPr>
      </w:pPr>
      <w:r>
        <w:rPr>
          <w:rStyle w:val="29"/>
          <w:rFonts w:hint="eastAsia"/>
          <w:sz w:val="21"/>
          <w:szCs w:val="21"/>
        </w:rPr>
        <w:t>2.1.12</w:t>
      </w:r>
      <w:r>
        <w:rPr>
          <w:b/>
          <w:snapToGrid w:val="0"/>
        </w:rPr>
        <w:t xml:space="preserve">  </w:t>
      </w:r>
      <w:r>
        <w:rPr>
          <w:rFonts w:hint="eastAsia"/>
          <w:bCs/>
          <w:snapToGrid w:val="0"/>
        </w:rPr>
        <w:t xml:space="preserve">瑞雷波法 </w:t>
      </w:r>
      <w:r>
        <w:rPr>
          <w:bCs/>
          <w:snapToGrid w:val="0"/>
        </w:rPr>
        <w:t xml:space="preserve"> </w:t>
      </w:r>
      <w:r>
        <w:rPr>
          <w:rFonts w:hint="eastAsia"/>
          <w:bCs/>
          <w:snapToGrid w:val="0"/>
        </w:rPr>
        <w:t>Rayleigh wave m</w:t>
      </w:r>
      <w:r>
        <w:rPr>
          <w:bCs/>
          <w:snapToGrid w:val="0"/>
        </w:rPr>
        <w:t>ethod</w:t>
      </w:r>
    </w:p>
    <w:p>
      <w:pPr>
        <w:adjustRightInd w:val="0"/>
        <w:ind w:firstLine="420" w:firstLineChars="200"/>
        <w:rPr>
          <w:bCs/>
          <w:snapToGrid w:val="0"/>
        </w:rPr>
      </w:pPr>
      <w:r>
        <w:rPr>
          <w:rFonts w:hint="eastAsia"/>
          <w:bCs/>
          <w:snapToGrid w:val="0"/>
        </w:rPr>
        <w:t>利用瑞雷波在介质中的频散特性对地层或隐患进行探测的一种地震勘探方法。</w:t>
      </w:r>
    </w:p>
    <w:p>
      <w:pPr>
        <w:adjustRightInd w:val="0"/>
        <w:rPr>
          <w:rStyle w:val="29"/>
          <w:sz w:val="21"/>
          <w:szCs w:val="21"/>
        </w:rPr>
      </w:pPr>
      <w:r>
        <w:rPr>
          <w:rStyle w:val="29"/>
          <w:sz w:val="21"/>
          <w:szCs w:val="21"/>
        </w:rPr>
        <w:t>2.1.</w:t>
      </w:r>
      <w:r>
        <w:rPr>
          <w:rStyle w:val="29"/>
          <w:rFonts w:hint="eastAsia"/>
          <w:sz w:val="21"/>
          <w:szCs w:val="21"/>
        </w:rPr>
        <w:t>13</w:t>
      </w:r>
      <w:r>
        <w:rPr>
          <w:rStyle w:val="29"/>
          <w:sz w:val="21"/>
          <w:szCs w:val="21"/>
        </w:rPr>
        <w:t xml:space="preserve">  </w:t>
      </w:r>
      <w:r>
        <w:rPr>
          <w:rStyle w:val="29"/>
          <w:rFonts w:hint="eastAsia"/>
          <w:sz w:val="21"/>
          <w:szCs w:val="21"/>
        </w:rPr>
        <w:t>水下摄像法</w:t>
      </w:r>
      <w:r>
        <w:rPr>
          <w:rStyle w:val="29"/>
          <w:sz w:val="21"/>
          <w:szCs w:val="21"/>
        </w:rPr>
        <w:t xml:space="preserve"> underwater </w:t>
      </w:r>
      <w:r>
        <w:rPr>
          <w:rStyle w:val="29"/>
          <w:rFonts w:hint="eastAsia"/>
          <w:sz w:val="21"/>
          <w:szCs w:val="21"/>
        </w:rPr>
        <w:t>photography</w:t>
      </w:r>
    </w:p>
    <w:p>
      <w:pPr>
        <w:adjustRightInd w:val="0"/>
        <w:ind w:firstLine="420" w:firstLineChars="200"/>
        <w:rPr>
          <w:rFonts w:cs="Times New Roman"/>
          <w:bCs/>
          <w:snapToGrid w:val="0"/>
        </w:rPr>
      </w:pPr>
      <w:r>
        <w:rPr>
          <w:rFonts w:cs="Times New Roman"/>
          <w:bCs/>
          <w:snapToGrid w:val="0"/>
        </w:rPr>
        <w:t>由水下机器人、潜水员或其他搭载平台水下摄像头，潜入水中拍摄并获取影像资料的方法。</w:t>
      </w:r>
    </w:p>
    <w:p>
      <w:pPr>
        <w:adjustRightInd w:val="0"/>
        <w:rPr>
          <w:rStyle w:val="29"/>
          <w:sz w:val="21"/>
          <w:szCs w:val="21"/>
        </w:rPr>
      </w:pPr>
      <w:r>
        <w:rPr>
          <w:rStyle w:val="29"/>
          <w:sz w:val="21"/>
          <w:szCs w:val="21"/>
        </w:rPr>
        <w:t>2.1.</w:t>
      </w:r>
      <w:r>
        <w:rPr>
          <w:rStyle w:val="29"/>
          <w:rFonts w:hint="eastAsia"/>
          <w:sz w:val="21"/>
          <w:szCs w:val="21"/>
        </w:rPr>
        <w:t>14</w:t>
      </w:r>
      <w:r>
        <w:rPr>
          <w:rStyle w:val="29"/>
          <w:sz w:val="21"/>
          <w:szCs w:val="21"/>
        </w:rPr>
        <w:t xml:space="preserve">  </w:t>
      </w:r>
      <w:r>
        <w:rPr>
          <w:rStyle w:val="29"/>
          <w:rFonts w:hint="eastAsia"/>
          <w:sz w:val="21"/>
          <w:szCs w:val="21"/>
        </w:rPr>
        <w:t>水下声呐法</w:t>
      </w:r>
      <w:r>
        <w:rPr>
          <w:rStyle w:val="29"/>
          <w:sz w:val="21"/>
          <w:szCs w:val="21"/>
        </w:rPr>
        <w:t xml:space="preserve"> underwater sonar detection</w:t>
      </w:r>
    </w:p>
    <w:p>
      <w:pPr>
        <w:adjustRightInd w:val="0"/>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水下声呐法</w:t>
      </w:r>
      <w:r>
        <w:rPr>
          <w:rFonts w:ascii="Arial" w:hAnsi="Arial" w:cs="Arial"/>
          <w:color w:val="333333"/>
          <w:szCs w:val="21"/>
          <w:shd w:val="clear" w:color="auto" w:fill="FFFFFF"/>
        </w:rPr>
        <w:t>是利用</w:t>
      </w:r>
      <w:r>
        <w:fldChar w:fldCharType="begin"/>
      </w:r>
      <w:r>
        <w:instrText xml:space="preserve"> HYPERLINK "https://baike.baidu.com/item/%E5%A3%B0%E6%B3%A2/35769" \t "_blank" </w:instrText>
      </w:r>
      <w:r>
        <w:fldChar w:fldCharType="separate"/>
      </w:r>
      <w:r>
        <w:rPr>
          <w:rFonts w:ascii="Arial" w:hAnsi="Arial" w:cs="Arial"/>
          <w:color w:val="333333"/>
          <w:szCs w:val="21"/>
          <w:shd w:val="clear" w:color="auto" w:fill="FFFFFF"/>
        </w:rPr>
        <w:t>声波</w:t>
      </w:r>
      <w:r>
        <w:rPr>
          <w:rFonts w:ascii="Arial" w:hAnsi="Arial" w:cs="Arial"/>
          <w:color w:val="333333"/>
          <w:szCs w:val="21"/>
          <w:shd w:val="clear" w:color="auto" w:fill="FFFFFF"/>
        </w:rPr>
        <w:fldChar w:fldCharType="end"/>
      </w:r>
      <w:r>
        <w:rPr>
          <w:rFonts w:ascii="Arial" w:hAnsi="Arial" w:cs="Arial"/>
          <w:color w:val="333333"/>
          <w:szCs w:val="21"/>
          <w:shd w:val="clear" w:color="auto" w:fill="FFFFFF"/>
        </w:rPr>
        <w:t>在水中的传播和反射特性，通过</w:t>
      </w:r>
      <w:r>
        <w:fldChar w:fldCharType="begin"/>
      </w:r>
      <w:r>
        <w:instrText xml:space="preserve"> HYPERLINK "https://baike.baidu.com/item/%E7%94%B5%E5%A3%B0/10529262" \t "_blank" </w:instrText>
      </w:r>
      <w:r>
        <w:fldChar w:fldCharType="separate"/>
      </w:r>
      <w:r>
        <w:rPr>
          <w:rFonts w:ascii="Arial" w:hAnsi="Arial" w:cs="Arial"/>
          <w:color w:val="333333"/>
          <w:szCs w:val="21"/>
          <w:shd w:val="clear" w:color="auto" w:fill="FFFFFF"/>
        </w:rPr>
        <w:t>电声</w:t>
      </w:r>
      <w:r>
        <w:rPr>
          <w:rFonts w:ascii="Arial" w:hAnsi="Arial" w:cs="Arial"/>
          <w:color w:val="333333"/>
          <w:szCs w:val="21"/>
          <w:shd w:val="clear" w:color="auto" w:fill="FFFFFF"/>
        </w:rPr>
        <w:fldChar w:fldCharType="end"/>
      </w:r>
      <w:r>
        <w:rPr>
          <w:rFonts w:ascii="Arial" w:hAnsi="Arial" w:cs="Arial"/>
          <w:color w:val="333333"/>
          <w:szCs w:val="21"/>
          <w:shd w:val="clear" w:color="auto" w:fill="FFFFFF"/>
        </w:rPr>
        <w:t>转</w:t>
      </w:r>
      <w:r>
        <w:rPr>
          <w:rFonts w:hint="eastAsia" w:ascii="Arial" w:hAnsi="Arial" w:cs="Arial"/>
          <w:color w:val="333333"/>
          <w:szCs w:val="21"/>
          <w:shd w:val="clear" w:color="auto" w:fill="FFFFFF"/>
        </w:rPr>
        <w:t>换和信息处理进行测距、导航和探测的技术。</w:t>
      </w:r>
    </w:p>
    <w:p>
      <w:pPr>
        <w:adjustRightInd w:val="0"/>
        <w:rPr>
          <w:rStyle w:val="29"/>
          <w:sz w:val="21"/>
          <w:szCs w:val="21"/>
        </w:rPr>
      </w:pPr>
      <w:r>
        <w:rPr>
          <w:rStyle w:val="29"/>
          <w:rFonts w:hint="eastAsia"/>
          <w:sz w:val="21"/>
          <w:szCs w:val="21"/>
        </w:rPr>
        <w:t>2.1.15  温度场法  t</w:t>
      </w:r>
      <w:r>
        <w:rPr>
          <w:rStyle w:val="29"/>
          <w:sz w:val="21"/>
          <w:szCs w:val="21"/>
        </w:rPr>
        <w:t xml:space="preserve">emperature </w:t>
      </w:r>
      <w:r>
        <w:rPr>
          <w:rStyle w:val="29"/>
          <w:rFonts w:hint="eastAsia"/>
          <w:sz w:val="21"/>
          <w:szCs w:val="21"/>
        </w:rPr>
        <w:t>field</w:t>
      </w:r>
      <w:r>
        <w:rPr>
          <w:rStyle w:val="29"/>
          <w:sz w:val="21"/>
          <w:szCs w:val="21"/>
        </w:rPr>
        <w:t xml:space="preserve"> </w:t>
      </w:r>
      <w:r>
        <w:rPr>
          <w:rStyle w:val="29"/>
          <w:rFonts w:hint="eastAsia"/>
          <w:sz w:val="21"/>
          <w:szCs w:val="21"/>
        </w:rPr>
        <w:t>method</w:t>
      </w:r>
    </w:p>
    <w:p>
      <w:pPr>
        <w:adjustRightInd w:val="0"/>
        <w:ind w:firstLine="420" w:firstLineChars="200"/>
        <w:rPr>
          <w:snapToGrid w:val="0"/>
        </w:rPr>
      </w:pPr>
      <w:r>
        <w:t>用温度</w:t>
      </w:r>
      <w:r>
        <w:rPr>
          <w:rFonts w:hint="eastAsia"/>
        </w:rPr>
        <w:t>测量设备探测地表附近温度分布</w:t>
      </w:r>
      <w:r>
        <w:t>，</w:t>
      </w:r>
      <w:r>
        <w:rPr>
          <w:rFonts w:hint="eastAsia"/>
        </w:rPr>
        <w:t>判断</w:t>
      </w:r>
      <w:r>
        <w:t>堤防渗漏</w:t>
      </w:r>
      <w:r>
        <w:rPr>
          <w:rFonts w:hint="eastAsia"/>
        </w:rPr>
        <w:t>部位的方法</w:t>
      </w:r>
      <w:r>
        <w:t>。</w:t>
      </w:r>
    </w:p>
    <w:p>
      <w:pPr>
        <w:adjustRightInd w:val="0"/>
        <w:rPr>
          <w:rStyle w:val="29"/>
          <w:sz w:val="21"/>
          <w:szCs w:val="21"/>
        </w:rPr>
      </w:pPr>
      <w:r>
        <w:rPr>
          <w:rStyle w:val="29"/>
          <w:rFonts w:hint="eastAsia"/>
          <w:sz w:val="21"/>
          <w:szCs w:val="21"/>
        </w:rPr>
        <w:t>2.1.16  同位素示踪法  isotope trac</w:t>
      </w:r>
      <w:r>
        <w:rPr>
          <w:rStyle w:val="29"/>
          <w:sz w:val="21"/>
          <w:szCs w:val="21"/>
        </w:rPr>
        <w:t xml:space="preserve">er </w:t>
      </w:r>
      <w:r>
        <w:rPr>
          <w:rStyle w:val="29"/>
          <w:rFonts w:hint="eastAsia"/>
          <w:sz w:val="21"/>
          <w:szCs w:val="21"/>
        </w:rPr>
        <w:t>t</w:t>
      </w:r>
      <w:r>
        <w:rPr>
          <w:rStyle w:val="29"/>
          <w:sz w:val="21"/>
          <w:szCs w:val="21"/>
        </w:rPr>
        <w:t>echnique</w:t>
      </w:r>
    </w:p>
    <w:p>
      <w:pPr>
        <w:adjustRightInd w:val="0"/>
        <w:ind w:firstLine="420" w:firstLineChars="200"/>
        <w:rPr>
          <w:snapToGrid w:val="0"/>
        </w:rPr>
      </w:pPr>
      <w:r>
        <w:rPr>
          <w:rFonts w:hint="eastAsia"/>
          <w:snapToGrid w:val="0"/>
        </w:rPr>
        <w:t>采用人工放射性同位素标记天然流场或人工流场中的地下水流，用示踪或稀释原理来探测</w:t>
      </w:r>
      <w:r>
        <w:t>渗漏</w:t>
      </w:r>
      <w:r>
        <w:rPr>
          <w:rFonts w:hint="eastAsia"/>
        </w:rPr>
        <w:t>、</w:t>
      </w:r>
      <w:r>
        <w:t>管涌</w:t>
      </w:r>
      <w:r>
        <w:rPr>
          <w:rFonts w:hint="eastAsia"/>
          <w:snapToGrid w:val="0"/>
        </w:rPr>
        <w:t>的</w:t>
      </w:r>
      <w:r>
        <w:rPr>
          <w:rFonts w:hint="eastAsia"/>
          <w:bCs/>
          <w:snapToGrid w:val="0"/>
        </w:rPr>
        <w:t>放射性测量</w:t>
      </w:r>
      <w:r>
        <w:rPr>
          <w:rFonts w:hint="eastAsia"/>
          <w:snapToGrid w:val="0"/>
        </w:rPr>
        <w:t>方法。</w:t>
      </w:r>
    </w:p>
    <w:p>
      <w:pPr>
        <w:adjustRightInd w:val="0"/>
        <w:rPr>
          <w:snapToGrid w:val="0"/>
        </w:rPr>
      </w:pPr>
      <w:r>
        <w:rPr>
          <w:rStyle w:val="29"/>
          <w:rFonts w:hint="eastAsia"/>
          <w:sz w:val="21"/>
          <w:szCs w:val="21"/>
        </w:rPr>
        <w:t>2.1.17  锥探法  cone drilling</w:t>
      </w:r>
      <w:r>
        <w:rPr>
          <w:rStyle w:val="29"/>
          <w:sz w:val="21"/>
          <w:szCs w:val="21"/>
        </w:rPr>
        <w:t xml:space="preserve"> </w:t>
      </w:r>
      <w:r>
        <w:rPr>
          <w:rStyle w:val="29"/>
          <w:rFonts w:hint="eastAsia"/>
          <w:sz w:val="21"/>
          <w:szCs w:val="21"/>
        </w:rPr>
        <w:t>method</w:t>
      </w:r>
    </w:p>
    <w:p>
      <w:pPr>
        <w:adjustRightInd w:val="0"/>
        <w:ind w:firstLine="420" w:firstLineChars="200"/>
        <w:rPr>
          <w:snapToGrid w:val="0"/>
        </w:rPr>
      </w:pPr>
      <w:r>
        <w:rPr>
          <w:rFonts w:hint="eastAsia"/>
          <w:snapToGrid w:val="0"/>
        </w:rPr>
        <w:t>以人工或机械的方式，沿布设断面或测点，通过探杆探测堤身隐患或堤岸防护工程根石分布的方法。</w:t>
      </w:r>
    </w:p>
    <w:p>
      <w:pPr>
        <w:pStyle w:val="26"/>
      </w:pPr>
      <w:bookmarkStart w:id="4" w:name="_Toc34798473"/>
      <w:bookmarkStart w:id="5" w:name="_Toc53672034"/>
      <w:bookmarkStart w:id="6" w:name="_Toc62463249"/>
      <w:r>
        <w:rPr>
          <w:rFonts w:hint="eastAsia"/>
          <w:b/>
          <w:bCs w:val="0"/>
        </w:rPr>
        <w:t>2</w:t>
      </w:r>
      <w:r>
        <w:rPr>
          <w:b/>
          <w:bCs w:val="0"/>
        </w:rPr>
        <w:t>.2</w:t>
      </w:r>
      <w:r>
        <w:t xml:space="preserve">  </w:t>
      </w:r>
      <w:r>
        <w:rPr>
          <w:rFonts w:hint="eastAsia"/>
        </w:rPr>
        <w:t>符号、代号</w:t>
      </w:r>
      <w:bookmarkEnd w:id="4"/>
      <w:bookmarkEnd w:id="5"/>
      <w:bookmarkEnd w:id="6"/>
    </w:p>
    <w:p>
      <w:pPr>
        <w:adjustRightInd w:val="0"/>
        <w:snapToGrid w:val="0"/>
        <w:spacing w:line="300" w:lineRule="exact"/>
        <w:rPr>
          <w:rFonts w:ascii="宋体" w:hAnsi="宋体"/>
          <w:bCs/>
          <w:iCs/>
          <w:snapToGrid w:val="0"/>
          <w:color w:val="000000"/>
          <w:kern w:val="0"/>
        </w:rPr>
      </w:pPr>
      <w:r>
        <w:rPr>
          <w:rStyle w:val="29"/>
          <w:rFonts w:hint="eastAsia"/>
          <w:sz w:val="21"/>
          <w:szCs w:val="21"/>
        </w:rPr>
        <w:t>2.2.1</w:t>
      </w:r>
      <w:r>
        <w:rPr>
          <w:rFonts w:hint="eastAsia" w:ascii="宋体" w:hAnsi="宋体"/>
          <w:b/>
          <w:snapToGrid w:val="0"/>
          <w:color w:val="000000"/>
          <w:kern w:val="0"/>
        </w:rPr>
        <w:t xml:space="preserve">  </w:t>
      </w:r>
      <w:r>
        <w:rPr>
          <w:rFonts w:hint="eastAsia" w:ascii="宋体" w:hAnsi="宋体"/>
          <w:bCs/>
          <w:snapToGrid w:val="0"/>
          <w:color w:val="000000"/>
          <w:kern w:val="0"/>
        </w:rPr>
        <w:t>统计学参数</w:t>
      </w:r>
    </w:p>
    <w:p>
      <w:pPr>
        <w:adjustRightInd w:val="0"/>
        <w:snapToGrid w:val="0"/>
        <w:spacing w:line="300" w:lineRule="exact"/>
        <w:ind w:firstLine="420" w:firstLineChars="200"/>
        <w:rPr>
          <w:rFonts w:ascii="宋体" w:hAnsi="宋体"/>
          <w:iCs/>
          <w:snapToGrid w:val="0"/>
          <w:color w:val="000000"/>
          <w:kern w:val="0"/>
        </w:rPr>
      </w:pPr>
      <w:r>
        <w:rPr>
          <w:i/>
          <w:snapToGrid w:val="0"/>
          <w:color w:val="000000"/>
          <w:kern w:val="0"/>
        </w:rPr>
        <w:t>K</w:t>
      </w:r>
      <w:r>
        <w:rPr>
          <w:iCs/>
          <w:snapToGrid w:val="0"/>
          <w:color w:val="000000"/>
          <w:kern w:val="0"/>
        </w:rPr>
        <w:t xml:space="preserve"> </w:t>
      </w:r>
      <w:r>
        <w:rPr>
          <w:rFonts w:hint="eastAsia"/>
          <w:iCs/>
          <w:snapToGrid w:val="0"/>
          <w:color w:val="000000"/>
          <w:kern w:val="0"/>
          <w:sz w:val="10"/>
          <w:szCs w:val="10"/>
        </w:rPr>
        <w:t xml:space="preserve"> </w:t>
      </w:r>
      <w:r>
        <w:rPr>
          <w:rFonts w:hint="eastAsia" w:ascii="宋体" w:hAnsi="宋体"/>
          <w:iCs/>
          <w:snapToGrid w:val="0"/>
          <w:color w:val="000000"/>
          <w:kern w:val="0"/>
        </w:rPr>
        <w:t>—— 极差系数</w:t>
      </w:r>
    </w:p>
    <w:p>
      <w:pPr>
        <w:adjustRightInd w:val="0"/>
        <w:snapToGrid w:val="0"/>
        <w:spacing w:line="300" w:lineRule="exact"/>
        <w:ind w:firstLine="420" w:firstLineChars="200"/>
        <w:rPr>
          <w:rFonts w:ascii="宋体" w:hAnsi="宋体"/>
          <w:iCs/>
          <w:snapToGrid w:val="0"/>
          <w:color w:val="000000"/>
          <w:kern w:val="0"/>
        </w:rPr>
      </w:pPr>
      <w:r>
        <w:rPr>
          <w:i/>
          <w:snapToGrid w:val="0"/>
          <w:color w:val="000000"/>
          <w:kern w:val="0"/>
        </w:rPr>
        <w:t>M</w:t>
      </w:r>
      <w:r>
        <w:rPr>
          <w:rFonts w:hint="eastAsia" w:ascii="宋体" w:hAnsi="宋体"/>
          <w:i/>
          <w:snapToGrid w:val="0"/>
          <w:color w:val="000000"/>
          <w:kern w:val="0"/>
          <w:sz w:val="15"/>
          <w:szCs w:val="15"/>
        </w:rPr>
        <w:t xml:space="preserve"> </w:t>
      </w:r>
      <w:r>
        <w:rPr>
          <w:rFonts w:hint="eastAsia" w:ascii="宋体" w:hAnsi="宋体"/>
          <w:i/>
          <w:snapToGrid w:val="0"/>
          <w:color w:val="000000"/>
          <w:kern w:val="0"/>
          <w:sz w:val="10"/>
          <w:szCs w:val="10"/>
        </w:rPr>
        <w:t xml:space="preserve"> </w:t>
      </w:r>
      <w:r>
        <w:rPr>
          <w:rFonts w:hint="eastAsia" w:ascii="宋体" w:hAnsi="宋体"/>
          <w:iCs/>
          <w:snapToGrid w:val="0"/>
          <w:color w:val="000000"/>
          <w:kern w:val="0"/>
        </w:rPr>
        <w:t>—— 总均方相对误差</w:t>
      </w:r>
    </w:p>
    <w:p>
      <w:pPr>
        <w:adjustRightInd w:val="0"/>
        <w:snapToGrid w:val="0"/>
        <w:spacing w:line="300" w:lineRule="exact"/>
        <w:ind w:firstLine="420" w:firstLineChars="200"/>
        <w:rPr>
          <w:rFonts w:ascii="宋体" w:hAnsi="宋体"/>
          <w:iCs/>
          <w:snapToGrid w:val="0"/>
          <w:color w:val="000000"/>
          <w:kern w:val="0"/>
        </w:rPr>
      </w:pPr>
      <w:r>
        <w:rPr>
          <w:i/>
          <w:snapToGrid w:val="0"/>
          <w:color w:val="000000"/>
          <w:kern w:val="0"/>
        </w:rPr>
        <w:t>m</w:t>
      </w:r>
      <w:r>
        <w:rPr>
          <w:rFonts w:hint="eastAsia" w:ascii="宋体" w:hAnsi="宋体"/>
          <w:i/>
          <w:snapToGrid w:val="0"/>
          <w:color w:val="000000"/>
          <w:kern w:val="0"/>
        </w:rPr>
        <w:t xml:space="preserve"> </w:t>
      </w:r>
      <w:r>
        <w:rPr>
          <w:rFonts w:hint="eastAsia" w:ascii="宋体" w:hAnsi="宋体"/>
          <w:i/>
          <w:snapToGrid w:val="0"/>
          <w:color w:val="000000"/>
          <w:kern w:val="0"/>
          <w:sz w:val="10"/>
          <w:szCs w:val="10"/>
        </w:rPr>
        <w:t xml:space="preserve"> </w:t>
      </w:r>
      <w:r>
        <w:rPr>
          <w:rFonts w:hint="eastAsia" w:ascii="宋体" w:hAnsi="宋体"/>
          <w:iCs/>
          <w:snapToGrid w:val="0"/>
          <w:color w:val="000000"/>
          <w:kern w:val="0"/>
        </w:rPr>
        <w:t>—— 均方相对误差</w:t>
      </w:r>
    </w:p>
    <w:p>
      <w:pPr>
        <w:adjustRightInd w:val="0"/>
        <w:snapToGrid w:val="0"/>
        <w:spacing w:line="300" w:lineRule="exact"/>
        <w:ind w:firstLine="420" w:firstLineChars="200"/>
        <w:rPr>
          <w:rFonts w:ascii="宋体" w:hAnsi="宋体"/>
          <w:iCs/>
          <w:snapToGrid w:val="0"/>
          <w:color w:val="000000"/>
          <w:kern w:val="0"/>
        </w:rPr>
      </w:pPr>
      <w:r>
        <w:rPr>
          <w:snapToGrid w:val="0"/>
          <w:color w:val="000000"/>
          <w:kern w:val="0"/>
        </w:rPr>
        <w:t>Δ</w:t>
      </w:r>
      <w:r>
        <w:rPr>
          <w:rFonts w:hint="eastAsia" w:ascii="宋体" w:hAnsi="宋体"/>
          <w:snapToGrid w:val="0"/>
          <w:color w:val="000000"/>
          <w:kern w:val="0"/>
        </w:rPr>
        <w:t xml:space="preserve"> </w:t>
      </w:r>
      <w:r>
        <w:rPr>
          <w:rFonts w:hint="eastAsia" w:ascii="宋体" w:hAnsi="宋体"/>
          <w:snapToGrid w:val="0"/>
          <w:color w:val="000000"/>
          <w:kern w:val="0"/>
          <w:sz w:val="13"/>
          <w:szCs w:val="13"/>
        </w:rPr>
        <w:t xml:space="preserve"> </w:t>
      </w:r>
      <w:r>
        <w:rPr>
          <w:rFonts w:hint="eastAsia" w:ascii="宋体" w:hAnsi="宋体"/>
          <w:iCs/>
          <w:snapToGrid w:val="0"/>
          <w:color w:val="000000"/>
          <w:kern w:val="0"/>
        </w:rPr>
        <w:t>—— 绝对误差</w:t>
      </w:r>
    </w:p>
    <w:p>
      <w:pPr>
        <w:adjustRightInd w:val="0"/>
        <w:snapToGrid w:val="0"/>
        <w:spacing w:line="300" w:lineRule="exact"/>
        <w:ind w:firstLine="378" w:firstLineChars="180"/>
        <w:rPr>
          <w:rFonts w:ascii="宋体" w:hAnsi="宋体"/>
          <w:iCs/>
          <w:snapToGrid w:val="0"/>
          <w:color w:val="000000"/>
          <w:kern w:val="0"/>
        </w:rPr>
      </w:pPr>
      <w:r>
        <w:rPr>
          <w:i/>
          <w:snapToGrid w:val="0"/>
          <w:color w:val="000000"/>
          <w:kern w:val="0"/>
          <w:position w:val="-4"/>
        </w:rPr>
        <w:object>
          <v:shape id="_x0000_i1025" o:spt="75" type="#_x0000_t75" style="height:14.95pt;width:12.7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i/>
          <w:snapToGrid w:val="0"/>
          <w:color w:val="000000"/>
          <w:kern w:val="0"/>
          <w:sz w:val="15"/>
          <w:szCs w:val="15"/>
        </w:rPr>
        <w:t xml:space="preserve"> </w:t>
      </w:r>
      <w:r>
        <w:rPr>
          <w:rFonts w:hint="eastAsia" w:ascii="宋体" w:hAnsi="宋体"/>
          <w:i/>
          <w:snapToGrid w:val="0"/>
          <w:color w:val="000000"/>
          <w:kern w:val="0"/>
          <w:sz w:val="10"/>
          <w:szCs w:val="10"/>
        </w:rPr>
        <w:t xml:space="preserve"> </w:t>
      </w:r>
      <w:r>
        <w:rPr>
          <w:rFonts w:hint="eastAsia" w:ascii="宋体" w:hAnsi="宋体"/>
          <w:iCs/>
          <w:snapToGrid w:val="0"/>
          <w:color w:val="000000"/>
          <w:kern w:val="0"/>
        </w:rPr>
        <w:t>—— 平均绝对误差</w:t>
      </w:r>
    </w:p>
    <w:p>
      <w:pPr>
        <w:adjustRightInd w:val="0"/>
        <w:snapToGrid w:val="0"/>
        <w:spacing w:line="300" w:lineRule="exact"/>
        <w:ind w:firstLine="420" w:firstLineChars="200"/>
        <w:rPr>
          <w:rFonts w:ascii="宋体" w:hAnsi="宋体"/>
          <w:iCs/>
          <w:snapToGrid w:val="0"/>
          <w:color w:val="000000"/>
          <w:kern w:val="0"/>
        </w:rPr>
      </w:pPr>
      <w:r>
        <w:rPr>
          <w:iCs/>
          <w:snapToGrid w:val="0"/>
          <w:color w:val="000000"/>
          <w:kern w:val="0"/>
          <w:position w:val="-6"/>
        </w:rPr>
        <w:object>
          <v:shape id="_x0000_i1026" o:spt="75" type="#_x0000_t75" style="height:14.95pt;width:10.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iCs/>
          <w:snapToGrid w:val="0"/>
          <w:color w:val="000000"/>
          <w:kern w:val="0"/>
          <w:sz w:val="15"/>
          <w:szCs w:val="15"/>
        </w:rPr>
        <w:t xml:space="preserve"> </w:t>
      </w:r>
      <w:r>
        <w:rPr>
          <w:rFonts w:hint="eastAsia"/>
          <w:iCs/>
          <w:snapToGrid w:val="0"/>
          <w:color w:val="000000"/>
          <w:kern w:val="0"/>
          <w:sz w:val="10"/>
          <w:szCs w:val="10"/>
        </w:rPr>
        <w:t xml:space="preserve"> </w:t>
      </w:r>
      <w:r>
        <w:rPr>
          <w:rFonts w:hint="eastAsia" w:ascii="宋体" w:hAnsi="宋体"/>
          <w:iCs/>
          <w:snapToGrid w:val="0"/>
          <w:color w:val="000000"/>
          <w:kern w:val="0"/>
        </w:rPr>
        <w:t>—— 相对误差</w:t>
      </w:r>
    </w:p>
    <w:p>
      <w:pPr>
        <w:adjustRightInd w:val="0"/>
        <w:snapToGrid w:val="0"/>
        <w:spacing w:line="300" w:lineRule="exact"/>
        <w:ind w:firstLine="420" w:firstLineChars="200"/>
        <w:rPr>
          <w:rFonts w:ascii="宋体" w:hAnsi="宋体"/>
          <w:iCs/>
          <w:snapToGrid w:val="0"/>
          <w:color w:val="000000"/>
          <w:kern w:val="0"/>
        </w:rPr>
      </w:pPr>
      <w:r>
        <w:rPr>
          <w:iCs/>
          <w:snapToGrid w:val="0"/>
          <w:color w:val="000000"/>
          <w:kern w:val="0"/>
          <w:position w:val="-6"/>
        </w:rPr>
        <w:object>
          <v:shape id="_x0000_i1027" o:spt="75" type="#_x0000_t75" style="height:14.95pt;width:11.1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iCs/>
          <w:snapToGrid w:val="0"/>
          <w:color w:val="000000"/>
          <w:kern w:val="0"/>
        </w:rPr>
        <w:t xml:space="preserve"> —— 平均相对误差</w:t>
      </w:r>
    </w:p>
    <w:p>
      <w:pPr>
        <w:adjustRightInd w:val="0"/>
        <w:snapToGrid w:val="0"/>
        <w:spacing w:line="300" w:lineRule="exact"/>
        <w:rPr>
          <w:rFonts w:ascii="宋体" w:hAnsi="宋体"/>
          <w:bCs/>
          <w:snapToGrid w:val="0"/>
          <w:color w:val="000000"/>
          <w:kern w:val="0"/>
        </w:rPr>
      </w:pPr>
      <w:r>
        <w:rPr>
          <w:rStyle w:val="29"/>
          <w:rFonts w:hint="eastAsia"/>
          <w:sz w:val="21"/>
          <w:szCs w:val="21"/>
        </w:rPr>
        <w:t>2.2.</w:t>
      </w:r>
      <w:r>
        <w:rPr>
          <w:rStyle w:val="29"/>
          <w:sz w:val="21"/>
          <w:szCs w:val="21"/>
        </w:rPr>
        <w:t>2</w:t>
      </w:r>
      <w:r>
        <w:rPr>
          <w:rFonts w:hint="eastAsia" w:ascii="宋体" w:hAnsi="宋体"/>
          <w:b/>
          <w:snapToGrid w:val="0"/>
          <w:color w:val="000000"/>
          <w:kern w:val="0"/>
        </w:rPr>
        <w:t xml:space="preserve">  </w:t>
      </w:r>
      <w:r>
        <w:rPr>
          <w:rFonts w:hint="eastAsia" w:ascii="宋体" w:hAnsi="宋体"/>
          <w:bCs/>
          <w:snapToGrid w:val="0"/>
          <w:color w:val="000000"/>
          <w:kern w:val="0"/>
        </w:rPr>
        <w:t>电磁学参数主要包括下列各项：</w:t>
      </w:r>
    </w:p>
    <w:p>
      <w:pPr>
        <w:adjustRightInd w:val="0"/>
        <w:snapToGrid w:val="0"/>
        <w:spacing w:line="300" w:lineRule="exact"/>
        <w:ind w:left="420" w:leftChars="200"/>
        <w:rPr>
          <w:rFonts w:ascii="宋体" w:hAnsi="宋体"/>
          <w:iCs/>
          <w:snapToGrid w:val="0"/>
          <w:color w:val="000000"/>
          <w:kern w:val="0"/>
        </w:rPr>
      </w:pPr>
      <w:r>
        <w:rPr>
          <w:i/>
          <w:snapToGrid w:val="0"/>
          <w:color w:val="000000"/>
          <w:kern w:val="0"/>
        </w:rPr>
        <w:t>I</w:t>
      </w:r>
      <w:r>
        <w:rPr>
          <w:rFonts w:hint="eastAsia" w:ascii="宋体" w:hAnsi="宋体"/>
          <w:i/>
          <w:snapToGrid w:val="0"/>
          <w:color w:val="000000"/>
          <w:kern w:val="0"/>
        </w:rPr>
        <w:t xml:space="preserve">  </w:t>
      </w:r>
      <w:r>
        <w:rPr>
          <w:rFonts w:hint="eastAsia" w:ascii="宋体" w:hAnsi="宋体"/>
          <w:iCs/>
          <w:snapToGrid w:val="0"/>
          <w:color w:val="000000"/>
          <w:kern w:val="0"/>
        </w:rPr>
        <w:t>—— 电流强度</w:t>
      </w:r>
    </w:p>
    <w:p>
      <w:pPr>
        <w:adjustRightInd w:val="0"/>
        <w:snapToGrid w:val="0"/>
        <w:spacing w:line="300" w:lineRule="exact"/>
        <w:ind w:firstLine="420" w:firstLineChars="200"/>
        <w:rPr>
          <w:rFonts w:ascii="宋体" w:hAnsi="宋体"/>
          <w:iCs/>
          <w:snapToGrid w:val="0"/>
          <w:color w:val="FF0000"/>
          <w:kern w:val="0"/>
        </w:rPr>
      </w:pPr>
      <w:r>
        <w:rPr>
          <w:i/>
          <w:snapToGrid w:val="0"/>
          <w:color w:val="000000"/>
          <w:kern w:val="0"/>
        </w:rPr>
        <w:t>U</w:t>
      </w:r>
      <w:r>
        <w:rPr>
          <w:rFonts w:hint="eastAsia" w:ascii="宋体" w:hAnsi="宋体"/>
          <w:i/>
          <w:snapToGrid w:val="0"/>
          <w:color w:val="000000"/>
          <w:kern w:val="0"/>
          <w:sz w:val="15"/>
          <w:szCs w:val="15"/>
        </w:rPr>
        <w:t xml:space="preserve"> </w:t>
      </w:r>
      <w:r>
        <w:rPr>
          <w:rFonts w:hint="eastAsia" w:ascii="宋体" w:hAnsi="宋体"/>
          <w:i/>
          <w:snapToGrid w:val="0"/>
          <w:color w:val="000000"/>
          <w:kern w:val="0"/>
          <w:sz w:val="13"/>
          <w:szCs w:val="13"/>
        </w:rPr>
        <w:t xml:space="preserve"> </w:t>
      </w:r>
      <w:r>
        <w:rPr>
          <w:rFonts w:hint="eastAsia" w:ascii="宋体" w:hAnsi="宋体"/>
          <w:iCs/>
          <w:snapToGrid w:val="0"/>
          <w:color w:val="000000"/>
          <w:kern w:val="0"/>
        </w:rPr>
        <w:t>—— 电位</w:t>
      </w:r>
    </w:p>
    <w:p>
      <w:pPr>
        <w:adjustRightInd w:val="0"/>
        <w:snapToGrid w:val="0"/>
        <w:spacing w:line="300" w:lineRule="exact"/>
        <w:ind w:left="420" w:leftChars="200"/>
        <w:rPr>
          <w:rFonts w:ascii="宋体" w:hAnsi="宋体"/>
          <w:i/>
          <w:iCs/>
          <w:snapToGrid w:val="0"/>
          <w:color w:val="000000"/>
          <w:kern w:val="0"/>
        </w:rPr>
      </w:pPr>
      <w:r>
        <w:rPr>
          <w:i/>
          <w:iCs/>
          <w:snapToGrid w:val="0"/>
          <w:color w:val="000000"/>
          <w:kern w:val="0"/>
        </w:rPr>
        <w:t>α</w:t>
      </w:r>
      <w:r>
        <w:rPr>
          <w:rFonts w:hint="eastAsia"/>
          <w:iCs/>
          <w:snapToGrid w:val="0"/>
          <w:color w:val="000000"/>
          <w:kern w:val="0"/>
        </w:rPr>
        <w:t xml:space="preserve"> </w:t>
      </w:r>
      <w:r>
        <w:rPr>
          <w:rFonts w:hint="eastAsia"/>
          <w:iCs/>
          <w:snapToGrid w:val="0"/>
          <w:color w:val="000000"/>
          <w:kern w:val="0"/>
          <w:sz w:val="15"/>
          <w:szCs w:val="15"/>
        </w:rPr>
        <w:t xml:space="preserve"> </w:t>
      </w:r>
      <w:r>
        <w:rPr>
          <w:rFonts w:hint="eastAsia" w:ascii="宋体" w:hAnsi="宋体"/>
          <w:iCs/>
          <w:snapToGrid w:val="0"/>
          <w:color w:val="000000"/>
          <w:kern w:val="0"/>
        </w:rPr>
        <w:t>——</w:t>
      </w:r>
      <w:r>
        <w:rPr>
          <w:rFonts w:hint="eastAsia" w:ascii="宋体" w:hAnsi="宋体"/>
          <w:i/>
          <w:iCs/>
          <w:snapToGrid w:val="0"/>
          <w:color w:val="000000"/>
          <w:kern w:val="0"/>
        </w:rPr>
        <w:t xml:space="preserve"> </w:t>
      </w:r>
      <w:r>
        <w:rPr>
          <w:rFonts w:hint="eastAsia" w:ascii="宋体" w:hAnsi="宋体"/>
          <w:iCs/>
          <w:snapToGrid w:val="0"/>
          <w:color w:val="000000"/>
          <w:kern w:val="0"/>
        </w:rPr>
        <w:t>衰减系数</w:t>
      </w:r>
    </w:p>
    <w:p>
      <w:pPr>
        <w:adjustRightInd w:val="0"/>
        <w:snapToGrid w:val="0"/>
        <w:spacing w:line="300" w:lineRule="exact"/>
        <w:ind w:left="420" w:leftChars="200"/>
        <w:rPr>
          <w:rFonts w:ascii="宋体" w:hAnsi="宋体"/>
          <w:snapToGrid w:val="0"/>
          <w:color w:val="000000"/>
          <w:kern w:val="0"/>
        </w:rPr>
      </w:pPr>
      <w:r>
        <w:rPr>
          <w:i/>
          <w:iCs/>
          <w:snapToGrid w:val="0"/>
          <w:color w:val="000000"/>
          <w:kern w:val="0"/>
        </w:rPr>
        <w:t>β</w:t>
      </w:r>
      <w:r>
        <w:rPr>
          <w:rFonts w:hint="eastAsia" w:ascii="宋体" w:hAnsi="宋体"/>
          <w:i/>
          <w:iCs/>
          <w:snapToGrid w:val="0"/>
          <w:color w:val="000000"/>
          <w:kern w:val="0"/>
          <w:sz w:val="18"/>
          <w:szCs w:val="18"/>
        </w:rPr>
        <w:t xml:space="preserve">  </w:t>
      </w:r>
      <w:r>
        <w:rPr>
          <w:rFonts w:hint="eastAsia" w:ascii="宋体" w:hAnsi="宋体"/>
          <w:iCs/>
          <w:snapToGrid w:val="0"/>
          <w:color w:val="000000"/>
          <w:kern w:val="0"/>
        </w:rPr>
        <w:t>—— 介质对电磁波能量的</w:t>
      </w:r>
      <w:r>
        <w:rPr>
          <w:rFonts w:hint="eastAsia" w:ascii="宋体" w:hAnsi="宋体"/>
          <w:snapToGrid w:val="0"/>
          <w:color w:val="000000"/>
          <w:kern w:val="0"/>
        </w:rPr>
        <w:t>吸收系数</w:t>
      </w:r>
    </w:p>
    <w:p>
      <w:pPr>
        <w:adjustRightInd w:val="0"/>
        <w:snapToGrid w:val="0"/>
        <w:spacing w:line="300" w:lineRule="exact"/>
        <w:ind w:left="420" w:leftChars="200"/>
        <w:rPr>
          <w:rFonts w:ascii="宋体" w:hAnsi="宋体"/>
          <w:iCs/>
          <w:snapToGrid w:val="0"/>
          <w:color w:val="000000"/>
          <w:kern w:val="0"/>
        </w:rPr>
      </w:pPr>
      <w:r>
        <w:rPr>
          <w:i/>
          <w:snapToGrid w:val="0"/>
          <w:color w:val="000000"/>
          <w:kern w:val="0"/>
        </w:rPr>
        <w:t>ε</w:t>
      </w:r>
      <w:r>
        <w:rPr>
          <w:i/>
          <w:snapToGrid w:val="0"/>
          <w:color w:val="000000"/>
          <w:kern w:val="0"/>
          <w:vertAlign w:val="subscript"/>
        </w:rPr>
        <w:t>r</w:t>
      </w:r>
      <w:r>
        <w:rPr>
          <w:iCs/>
          <w:snapToGrid w:val="0"/>
          <w:color w:val="000000"/>
          <w:kern w:val="0"/>
          <w:sz w:val="15"/>
          <w:szCs w:val="15"/>
        </w:rPr>
        <w:t xml:space="preserve"> </w:t>
      </w:r>
      <w:r>
        <w:rPr>
          <w:rFonts w:hint="eastAsia"/>
          <w:iCs/>
          <w:snapToGrid w:val="0"/>
          <w:color w:val="000000"/>
          <w:kern w:val="0"/>
          <w:sz w:val="13"/>
          <w:szCs w:val="13"/>
        </w:rPr>
        <w:t xml:space="preserve"> </w:t>
      </w:r>
      <w:r>
        <w:rPr>
          <w:rFonts w:hint="eastAsia" w:ascii="宋体" w:hAnsi="宋体"/>
          <w:iCs/>
          <w:snapToGrid w:val="0"/>
          <w:color w:val="000000"/>
          <w:kern w:val="0"/>
        </w:rPr>
        <w:t>—— 相对介电常数</w:t>
      </w:r>
    </w:p>
    <w:p>
      <w:pPr>
        <w:adjustRightInd w:val="0"/>
        <w:snapToGrid w:val="0"/>
        <w:spacing w:line="276" w:lineRule="auto"/>
        <w:ind w:left="420" w:leftChars="200"/>
        <w:rPr>
          <w:rFonts w:ascii="宋体" w:hAnsi="宋体"/>
          <w:iCs/>
          <w:snapToGrid w:val="0"/>
          <w:color w:val="000000"/>
          <w:kern w:val="0"/>
        </w:rPr>
      </w:pPr>
      <w:r>
        <w:rPr>
          <w:i/>
          <w:snapToGrid w:val="0"/>
          <w:color w:val="000000"/>
          <w:kern w:val="0"/>
        </w:rPr>
        <w:t xml:space="preserve">ρ </w:t>
      </w:r>
      <w:r>
        <w:rPr>
          <w:rFonts w:hint="eastAsia"/>
          <w:i/>
          <w:snapToGrid w:val="0"/>
          <w:color w:val="000000"/>
          <w:kern w:val="0"/>
          <w:sz w:val="15"/>
          <w:szCs w:val="15"/>
        </w:rPr>
        <w:t xml:space="preserve"> </w:t>
      </w:r>
      <w:r>
        <w:rPr>
          <w:rFonts w:hint="eastAsia" w:ascii="宋体" w:hAnsi="宋体"/>
          <w:iCs/>
          <w:snapToGrid w:val="0"/>
          <w:color w:val="000000"/>
          <w:kern w:val="0"/>
        </w:rPr>
        <w:t>—— 电阻率</w:t>
      </w:r>
    </w:p>
    <w:p>
      <w:pPr>
        <w:adjustRightInd w:val="0"/>
        <w:snapToGrid w:val="0"/>
        <w:spacing w:line="276" w:lineRule="auto"/>
        <w:ind w:left="420" w:leftChars="200"/>
        <w:rPr>
          <w:rFonts w:ascii="宋体" w:hAnsi="宋体"/>
          <w:iCs/>
          <w:snapToGrid w:val="0"/>
          <w:color w:val="000000"/>
          <w:kern w:val="0"/>
        </w:rPr>
      </w:pPr>
      <w:r>
        <w:rPr>
          <w:i/>
          <w:snapToGrid w:val="0"/>
          <w:color w:val="000000"/>
          <w:kern w:val="0"/>
        </w:rPr>
        <w:t>σ</w:t>
      </w:r>
      <w:r>
        <w:rPr>
          <w:rFonts w:hint="eastAsia" w:ascii="宋体" w:hAnsi="宋体"/>
          <w:i/>
          <w:snapToGrid w:val="0"/>
          <w:color w:val="000000"/>
          <w:kern w:val="0"/>
        </w:rPr>
        <w:t xml:space="preserve">  </w:t>
      </w:r>
      <w:r>
        <w:rPr>
          <w:rFonts w:hint="eastAsia" w:ascii="宋体" w:hAnsi="宋体"/>
          <w:iCs/>
          <w:snapToGrid w:val="0"/>
          <w:color w:val="000000"/>
          <w:kern w:val="0"/>
        </w:rPr>
        <w:t>—— 电导率</w:t>
      </w:r>
    </w:p>
    <w:p>
      <w:pPr>
        <w:adjustRightInd w:val="0"/>
        <w:snapToGrid w:val="0"/>
        <w:spacing w:line="276" w:lineRule="auto"/>
        <w:ind w:firstLine="357" w:firstLineChars="170"/>
        <w:rPr>
          <w:rFonts w:ascii="宋体" w:hAnsi="宋体"/>
          <w:iCs/>
          <w:snapToGrid w:val="0"/>
          <w:color w:val="000000"/>
          <w:kern w:val="0"/>
        </w:rPr>
      </w:pPr>
      <w:r>
        <w:rPr>
          <w:iCs/>
          <w:snapToGrid w:val="0"/>
          <w:color w:val="000000"/>
          <w:kern w:val="0"/>
          <w:position w:val="-12"/>
        </w:rPr>
        <w:object>
          <v:shape id="_x0000_i1028" o:spt="75" type="#_x0000_t75" style="height:18.3pt;width:14.9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iCs/>
          <w:snapToGrid w:val="0"/>
          <w:color w:val="000000"/>
          <w:kern w:val="0"/>
        </w:rPr>
        <w:t xml:space="preserve"> </w:t>
      </w:r>
      <w:r>
        <w:rPr>
          <w:rFonts w:hint="eastAsia" w:ascii="宋体" w:hAnsi="宋体"/>
          <w:iCs/>
          <w:snapToGrid w:val="0"/>
          <w:color w:val="000000"/>
          <w:kern w:val="0"/>
        </w:rPr>
        <w:t>—— 视电阻率</w:t>
      </w:r>
    </w:p>
    <w:p>
      <w:pPr>
        <w:adjustRightInd w:val="0"/>
        <w:snapToGrid w:val="0"/>
        <w:spacing w:line="276" w:lineRule="auto"/>
        <w:rPr>
          <w:rFonts w:ascii="宋体" w:hAnsi="宋体"/>
          <w:bCs/>
          <w:snapToGrid w:val="0"/>
          <w:color w:val="000000"/>
          <w:kern w:val="0"/>
        </w:rPr>
      </w:pPr>
      <w:r>
        <w:rPr>
          <w:rStyle w:val="29"/>
          <w:rFonts w:hint="eastAsia"/>
          <w:sz w:val="21"/>
          <w:szCs w:val="21"/>
        </w:rPr>
        <w:t>2.2.3</w:t>
      </w:r>
      <w:r>
        <w:rPr>
          <w:rFonts w:hint="eastAsia" w:ascii="宋体" w:hAnsi="宋体"/>
          <w:b/>
          <w:snapToGrid w:val="0"/>
          <w:color w:val="000000"/>
          <w:kern w:val="0"/>
        </w:rPr>
        <w:t xml:space="preserve">  </w:t>
      </w:r>
      <w:r>
        <w:rPr>
          <w:rFonts w:hint="eastAsia" w:ascii="宋体" w:hAnsi="宋体"/>
          <w:bCs/>
          <w:snapToGrid w:val="0"/>
          <w:color w:val="000000"/>
          <w:kern w:val="0"/>
        </w:rPr>
        <w:t>动力学参数主要包括下列各项：</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V</w:t>
      </w:r>
      <w:r>
        <w:rPr>
          <w:iCs/>
          <w:snapToGrid w:val="0"/>
          <w:color w:val="000000"/>
          <w:kern w:val="0"/>
          <w:vertAlign w:val="subscript"/>
        </w:rPr>
        <w:t xml:space="preserve">P </w:t>
      </w:r>
      <w:r>
        <w:rPr>
          <w:rFonts w:hint="eastAsia" w:ascii="宋体" w:hAnsi="宋体"/>
          <w:iCs/>
          <w:snapToGrid w:val="0"/>
          <w:color w:val="000000"/>
          <w:kern w:val="0"/>
        </w:rPr>
        <w:t xml:space="preserve"> —— </w:t>
      </w:r>
      <w:r>
        <w:rPr>
          <w:rFonts w:hint="eastAsia" w:ascii="宋体" w:hAnsi="宋体"/>
          <w:snapToGrid w:val="0"/>
          <w:color w:val="000000"/>
          <w:kern w:val="0"/>
        </w:rPr>
        <w:t>纵波速度</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V</w:t>
      </w:r>
      <w:r>
        <w:rPr>
          <w:iCs/>
          <w:snapToGrid w:val="0"/>
          <w:color w:val="000000"/>
          <w:kern w:val="0"/>
          <w:vertAlign w:val="subscript"/>
        </w:rPr>
        <w:t>S</w:t>
      </w:r>
      <w:r>
        <w:rPr>
          <w:iCs/>
          <w:snapToGrid w:val="0"/>
          <w:color w:val="000000"/>
          <w:kern w:val="0"/>
        </w:rPr>
        <w:t xml:space="preserve"> </w:t>
      </w:r>
      <w:r>
        <w:rPr>
          <w:iCs/>
          <w:snapToGrid w:val="0"/>
          <w:color w:val="000000"/>
          <w:kern w:val="0"/>
          <w:vertAlign w:val="subscript"/>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横波速度</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V</w:t>
      </w:r>
      <w:r>
        <w:rPr>
          <w:iCs/>
          <w:snapToGrid w:val="0"/>
          <w:color w:val="000000"/>
          <w:kern w:val="0"/>
          <w:vertAlign w:val="subscript"/>
        </w:rPr>
        <w:t xml:space="preserve">R </w:t>
      </w:r>
      <w:r>
        <w:rPr>
          <w:rFonts w:hint="eastAsia" w:ascii="宋体" w:hAnsi="宋体"/>
          <w:iCs/>
          <w:snapToGrid w:val="0"/>
          <w:color w:val="000000"/>
          <w:kern w:val="0"/>
        </w:rPr>
        <w:t xml:space="preserve"> —— 瑞雷波</w:t>
      </w:r>
      <w:r>
        <w:rPr>
          <w:rFonts w:hint="eastAsia" w:ascii="宋体" w:hAnsi="宋体"/>
          <w:snapToGrid w:val="0"/>
          <w:color w:val="000000"/>
          <w:kern w:val="0"/>
        </w:rPr>
        <w:t>速度</w:t>
      </w:r>
    </w:p>
    <w:p>
      <w:pPr>
        <w:ind w:firstLine="420" w:firstLineChars="200"/>
        <w:rPr>
          <w:color w:val="000000"/>
        </w:rPr>
      </w:pPr>
      <w:r>
        <w:rPr>
          <w:i/>
          <w:snapToGrid w:val="0"/>
          <w:color w:val="000000"/>
          <w:kern w:val="0"/>
        </w:rPr>
        <w:t>V</w:t>
      </w:r>
      <w:r>
        <w:rPr>
          <w:i/>
          <w:snapToGrid w:val="0"/>
          <w:color w:val="000000"/>
          <w:kern w:val="0"/>
          <w:vertAlign w:val="subscript"/>
        </w:rPr>
        <w:t>v</w:t>
      </w:r>
      <w:r>
        <w:rPr>
          <w:rFonts w:hint="eastAsia" w:ascii="宋体" w:hAnsi="宋体"/>
          <w:i/>
          <w:snapToGrid w:val="0"/>
          <w:color w:val="000000"/>
          <w:kern w:val="0"/>
          <w:sz w:val="15"/>
          <w:szCs w:val="15"/>
        </w:rPr>
        <w:t xml:space="preserve">  </w:t>
      </w:r>
      <w:r>
        <w:rPr>
          <w:rFonts w:hint="eastAsia" w:ascii="宋体" w:hAnsi="宋体"/>
          <w:i/>
          <w:snapToGrid w:val="0"/>
          <w:color w:val="000000"/>
          <w:kern w:val="0"/>
          <w:sz w:val="15"/>
          <w:szCs w:val="15"/>
          <w:vertAlign w:val="subscript"/>
        </w:rPr>
        <w:t xml:space="preserve"> </w:t>
      </w:r>
      <w:r>
        <w:rPr>
          <w:rFonts w:hint="eastAsia" w:ascii="宋体" w:hAnsi="宋体"/>
          <w:iCs/>
          <w:snapToGrid w:val="0"/>
          <w:color w:val="000000"/>
          <w:kern w:val="0"/>
        </w:rPr>
        <w:t>—— 渗流垂向流速</w:t>
      </w:r>
    </w:p>
    <w:p>
      <w:pPr>
        <w:ind w:firstLine="420" w:firstLineChars="200"/>
        <w:rPr>
          <w:color w:val="000000"/>
        </w:rPr>
      </w:pPr>
      <w:r>
        <w:rPr>
          <w:i/>
          <w:snapToGrid w:val="0"/>
          <w:color w:val="000000"/>
          <w:kern w:val="0"/>
        </w:rPr>
        <w:t>V</w:t>
      </w:r>
      <w:r>
        <w:rPr>
          <w:i/>
          <w:snapToGrid w:val="0"/>
          <w:color w:val="000000"/>
          <w:kern w:val="0"/>
          <w:vertAlign w:val="subscript"/>
        </w:rPr>
        <w:t>f</w:t>
      </w:r>
      <w:r>
        <w:rPr>
          <w:rFonts w:hint="eastAsia" w:ascii="宋体" w:hAnsi="宋体"/>
          <w:i/>
          <w:snapToGrid w:val="0"/>
          <w:color w:val="000000"/>
          <w:kern w:val="0"/>
          <w:vertAlign w:val="subscript"/>
        </w:rPr>
        <w:t xml:space="preserve"> </w:t>
      </w:r>
      <w:r>
        <w:rPr>
          <w:rFonts w:hint="eastAsia" w:ascii="宋体" w:hAnsi="宋体"/>
          <w:i/>
          <w:snapToGrid w:val="0"/>
          <w:color w:val="000000"/>
          <w:kern w:val="0"/>
          <w:sz w:val="30"/>
          <w:szCs w:val="30"/>
        </w:rPr>
        <w:t xml:space="preserve"> </w:t>
      </w:r>
      <w:r>
        <w:rPr>
          <w:rFonts w:hint="eastAsia" w:ascii="宋体" w:hAnsi="宋体"/>
          <w:iCs/>
          <w:snapToGrid w:val="0"/>
          <w:color w:val="000000"/>
          <w:kern w:val="0"/>
        </w:rPr>
        <w:t>—— 渗流水平流速</w:t>
      </w:r>
    </w:p>
    <w:p>
      <w:pPr>
        <w:adjustRightInd w:val="0"/>
        <w:snapToGrid w:val="0"/>
        <w:spacing w:line="276" w:lineRule="auto"/>
        <w:ind w:left="420" w:leftChars="200" w:firstLine="21" w:firstLineChars="10"/>
        <w:rPr>
          <w:rFonts w:ascii="宋体" w:hAnsi="宋体"/>
          <w:snapToGrid w:val="0"/>
          <w:color w:val="000000"/>
          <w:kern w:val="0"/>
        </w:rPr>
      </w:pPr>
      <w:r>
        <w:rPr>
          <w:i/>
          <w:iCs/>
          <w:snapToGrid w:val="0"/>
          <w:color w:val="000000"/>
          <w:kern w:val="0"/>
        </w:rPr>
        <w:t>f</w:t>
      </w:r>
      <w:r>
        <w:rPr>
          <w:rFonts w:hint="eastAsia" w:ascii="宋体" w:hAnsi="宋体"/>
          <w:snapToGrid w:val="0"/>
          <w:color w:val="000000"/>
          <w:kern w:val="0"/>
        </w:rPr>
        <w:t xml:space="preserve">  </w:t>
      </w:r>
      <w:r>
        <w:rPr>
          <w:rFonts w:hint="eastAsia" w:ascii="宋体" w:hAnsi="宋体"/>
          <w:snapToGrid w:val="0"/>
          <w:color w:val="000000"/>
          <w:kern w:val="0"/>
          <w:sz w:val="18"/>
          <w:szCs w:val="18"/>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波的频率</w:t>
      </w:r>
    </w:p>
    <w:p>
      <w:pPr>
        <w:adjustRightInd w:val="0"/>
        <w:snapToGrid w:val="0"/>
        <w:spacing w:line="276" w:lineRule="auto"/>
        <w:ind w:left="420" w:leftChars="200"/>
        <w:rPr>
          <w:rFonts w:ascii="宋体" w:hAnsi="宋体"/>
          <w:snapToGrid w:val="0"/>
          <w:color w:val="000000"/>
          <w:kern w:val="0"/>
        </w:rPr>
      </w:pPr>
      <w:r>
        <w:rPr>
          <w:i/>
          <w:snapToGrid w:val="0"/>
          <w:color w:val="000000"/>
          <w:kern w:val="0"/>
        </w:rPr>
        <w:t>λ</w:t>
      </w:r>
      <w:r>
        <w:rPr>
          <w:rFonts w:hint="eastAsia" w:ascii="宋体" w:hAnsi="宋体"/>
          <w:i/>
          <w:snapToGrid w:val="0"/>
          <w:color w:val="000000"/>
          <w:kern w:val="0"/>
        </w:rPr>
        <w:t xml:space="preserve">  </w:t>
      </w:r>
      <w:r>
        <w:rPr>
          <w:rFonts w:hint="eastAsia" w:ascii="宋体" w:hAnsi="宋体"/>
          <w:i/>
          <w:snapToGrid w:val="0"/>
          <w:color w:val="000000"/>
          <w:kern w:val="0"/>
          <w:sz w:val="18"/>
          <w:szCs w:val="18"/>
        </w:rPr>
        <w:t xml:space="preserve"> </w:t>
      </w:r>
      <w:r>
        <w:rPr>
          <w:rFonts w:hint="eastAsia" w:ascii="宋体" w:hAnsi="宋体"/>
          <w:iCs/>
          <w:snapToGrid w:val="0"/>
          <w:color w:val="000000"/>
          <w:kern w:val="0"/>
        </w:rPr>
        <w:t>—— 波长</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μ</w:t>
      </w:r>
      <w:r>
        <w:rPr>
          <w:rFonts w:hint="eastAsia" w:ascii="宋体" w:hAnsi="宋体"/>
          <w:i/>
          <w:iCs/>
          <w:snapToGrid w:val="0"/>
          <w:color w:val="000000"/>
          <w:kern w:val="0"/>
        </w:rPr>
        <w:t xml:space="preserve">  </w:t>
      </w:r>
      <w:r>
        <w:rPr>
          <w:rFonts w:hint="eastAsia" w:ascii="宋体" w:hAnsi="宋体"/>
          <w:i/>
          <w:iCs/>
          <w:snapToGrid w:val="0"/>
          <w:color w:val="000000"/>
          <w:kern w:val="0"/>
          <w:sz w:val="15"/>
          <w:szCs w:val="15"/>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泊松比</w:t>
      </w:r>
    </w:p>
    <w:p>
      <w:pPr>
        <w:adjustRightInd w:val="0"/>
        <w:snapToGrid w:val="0"/>
        <w:spacing w:line="276" w:lineRule="auto"/>
        <w:rPr>
          <w:rFonts w:ascii="宋体" w:hAnsi="宋体"/>
          <w:snapToGrid w:val="0"/>
          <w:color w:val="000000"/>
          <w:kern w:val="0"/>
        </w:rPr>
      </w:pPr>
      <w:r>
        <w:rPr>
          <w:rStyle w:val="29"/>
          <w:rFonts w:hint="eastAsia"/>
          <w:sz w:val="21"/>
          <w:szCs w:val="21"/>
        </w:rPr>
        <w:t>2.2.4</w:t>
      </w:r>
      <w:r>
        <w:rPr>
          <w:rFonts w:hint="eastAsia" w:ascii="宋体" w:hAnsi="宋体"/>
          <w:b/>
          <w:snapToGrid w:val="0"/>
          <w:color w:val="000000"/>
          <w:kern w:val="0"/>
        </w:rPr>
        <w:t xml:space="preserve">  </w:t>
      </w:r>
      <w:r>
        <w:rPr>
          <w:rFonts w:hint="eastAsia" w:ascii="宋体" w:hAnsi="宋体"/>
          <w:snapToGrid w:val="0"/>
          <w:color w:val="000000"/>
          <w:kern w:val="0"/>
        </w:rPr>
        <w:t>距离、方位、尺寸参数主要包括下列各项：</w:t>
      </w:r>
    </w:p>
    <w:p>
      <w:pPr>
        <w:adjustRightInd w:val="0"/>
        <w:snapToGrid w:val="0"/>
        <w:spacing w:line="276" w:lineRule="auto"/>
        <w:ind w:left="420" w:leftChars="200"/>
        <w:rPr>
          <w:rFonts w:ascii="宋体" w:hAnsi="宋体"/>
          <w:iCs/>
          <w:snapToGrid w:val="0"/>
          <w:color w:val="000000"/>
          <w:kern w:val="0"/>
        </w:rPr>
      </w:pPr>
      <w:r>
        <w:rPr>
          <w:i/>
          <w:snapToGrid w:val="0"/>
          <w:color w:val="000000"/>
          <w:kern w:val="0"/>
        </w:rPr>
        <w:t>AB</w:t>
      </w:r>
      <w:r>
        <w:rPr>
          <w:snapToGrid w:val="0"/>
          <w:color w:val="000000"/>
          <w:kern w:val="0"/>
          <w:sz w:val="28"/>
          <w:szCs w:val="28"/>
        </w:rPr>
        <w:t xml:space="preserve"> </w:t>
      </w:r>
      <w:r>
        <w:rPr>
          <w:rFonts w:hint="eastAsia" w:ascii="宋体" w:hAnsi="宋体"/>
          <w:iCs/>
          <w:snapToGrid w:val="0"/>
          <w:color w:val="000000"/>
          <w:kern w:val="0"/>
        </w:rPr>
        <w:t>—— 供电电极间距</w:t>
      </w:r>
    </w:p>
    <w:p>
      <w:pPr>
        <w:adjustRightInd w:val="0"/>
        <w:snapToGrid w:val="0"/>
        <w:spacing w:line="276" w:lineRule="auto"/>
        <w:ind w:left="420" w:leftChars="200"/>
        <w:rPr>
          <w:rFonts w:ascii="宋体" w:hAnsi="宋体"/>
          <w:iCs/>
          <w:snapToGrid w:val="0"/>
          <w:color w:val="000000"/>
          <w:kern w:val="0"/>
        </w:rPr>
      </w:pPr>
      <w:r>
        <w:rPr>
          <w:i/>
          <w:snapToGrid w:val="0"/>
          <w:color w:val="000000"/>
          <w:kern w:val="0"/>
        </w:rPr>
        <w:t xml:space="preserve">H </w:t>
      </w:r>
      <w:r>
        <w:rPr>
          <w:rFonts w:hint="eastAsia"/>
          <w:i/>
          <w:snapToGrid w:val="0"/>
          <w:color w:val="000000"/>
          <w:kern w:val="0"/>
          <w:sz w:val="15"/>
          <w:szCs w:val="15"/>
        </w:rPr>
        <w:t xml:space="preserve"> </w:t>
      </w:r>
      <w:r>
        <w:rPr>
          <w:rFonts w:hint="eastAsia" w:ascii="宋体" w:hAnsi="宋体"/>
          <w:i/>
          <w:snapToGrid w:val="0"/>
          <w:color w:val="000000"/>
          <w:kern w:val="0"/>
          <w:sz w:val="13"/>
          <w:szCs w:val="13"/>
        </w:rPr>
        <w:t xml:space="preserve"> </w:t>
      </w:r>
      <w:r>
        <w:rPr>
          <w:rFonts w:hint="eastAsia" w:ascii="宋体" w:hAnsi="宋体"/>
          <w:iCs/>
          <w:snapToGrid w:val="0"/>
          <w:color w:val="000000"/>
          <w:kern w:val="0"/>
        </w:rPr>
        <w:t>—— 高程、</w:t>
      </w:r>
      <w:r>
        <w:rPr>
          <w:rFonts w:hint="eastAsia" w:ascii="宋体" w:hAnsi="宋体"/>
          <w:snapToGrid w:val="0"/>
          <w:color w:val="000000"/>
          <w:kern w:val="0"/>
        </w:rPr>
        <w:t>埋深、孔</w:t>
      </w:r>
      <w:r>
        <w:rPr>
          <w:rFonts w:hint="eastAsia" w:ascii="宋体" w:hAnsi="宋体"/>
          <w:iCs/>
          <w:snapToGrid w:val="0"/>
          <w:color w:val="000000"/>
          <w:kern w:val="0"/>
        </w:rPr>
        <w:t>深</w:t>
      </w:r>
    </w:p>
    <w:p>
      <w:pPr>
        <w:adjustRightInd w:val="0"/>
        <w:snapToGrid w:val="0"/>
        <w:spacing w:line="276" w:lineRule="auto"/>
        <w:ind w:firstLine="415" w:firstLineChars="198"/>
        <w:rPr>
          <w:rFonts w:ascii="宋体" w:hAnsi="宋体"/>
          <w:iCs/>
          <w:snapToGrid w:val="0"/>
          <w:color w:val="000000"/>
          <w:kern w:val="0"/>
        </w:rPr>
      </w:pPr>
      <w:r>
        <w:rPr>
          <w:i/>
          <w:snapToGrid w:val="0"/>
          <w:color w:val="000000"/>
          <w:kern w:val="0"/>
        </w:rPr>
        <w:t>L</w:t>
      </w:r>
      <w:r>
        <w:rPr>
          <w:rFonts w:hint="eastAsia" w:ascii="宋体" w:hAnsi="宋体"/>
          <w:i/>
          <w:iCs/>
          <w:snapToGrid w:val="0"/>
          <w:color w:val="000000"/>
          <w:kern w:val="0"/>
        </w:rPr>
        <w:t xml:space="preserve"> </w:t>
      </w:r>
      <w:r>
        <w:rPr>
          <w:rFonts w:hint="eastAsia" w:ascii="宋体" w:hAnsi="宋体"/>
          <w:i/>
          <w:iCs/>
          <w:snapToGrid w:val="0"/>
          <w:color w:val="000000"/>
          <w:kern w:val="0"/>
          <w:sz w:val="15"/>
          <w:szCs w:val="15"/>
        </w:rPr>
        <w:t xml:space="preserve">  </w:t>
      </w:r>
      <w:r>
        <w:rPr>
          <w:rFonts w:hint="eastAsia" w:ascii="宋体" w:hAnsi="宋体"/>
          <w:iCs/>
          <w:snapToGrid w:val="0"/>
          <w:color w:val="000000"/>
          <w:kern w:val="0"/>
        </w:rPr>
        <w:t>—— 瞬变电磁线框边长</w:t>
      </w:r>
    </w:p>
    <w:p>
      <w:pPr>
        <w:adjustRightInd w:val="0"/>
        <w:snapToGrid w:val="0"/>
        <w:spacing w:line="276" w:lineRule="auto"/>
        <w:ind w:left="420" w:leftChars="200"/>
        <w:rPr>
          <w:rFonts w:ascii="宋体" w:hAnsi="宋体"/>
          <w:iCs/>
          <w:snapToGrid w:val="0"/>
          <w:color w:val="000000"/>
          <w:kern w:val="0"/>
        </w:rPr>
      </w:pPr>
      <w:r>
        <w:rPr>
          <w:i/>
          <w:snapToGrid w:val="0"/>
          <w:color w:val="000000"/>
          <w:kern w:val="0"/>
        </w:rPr>
        <w:t>MN</w:t>
      </w:r>
      <w:r>
        <w:rPr>
          <w:rFonts w:hint="eastAsia" w:ascii="宋体" w:hAnsi="宋体"/>
          <w:i/>
          <w:iCs/>
          <w:snapToGrid w:val="0"/>
          <w:color w:val="000000"/>
          <w:kern w:val="0"/>
          <w:sz w:val="13"/>
          <w:szCs w:val="13"/>
        </w:rPr>
        <w:t xml:space="preserve"> </w:t>
      </w:r>
      <w:r>
        <w:rPr>
          <w:rFonts w:hint="eastAsia" w:ascii="宋体" w:hAnsi="宋体"/>
          <w:iCs/>
          <w:snapToGrid w:val="0"/>
          <w:color w:val="000000"/>
          <w:kern w:val="0"/>
        </w:rPr>
        <w:t>—— 测量电极间距</w:t>
      </w:r>
    </w:p>
    <w:p>
      <w:pPr>
        <w:adjustRightInd w:val="0"/>
        <w:snapToGrid w:val="0"/>
        <w:spacing w:line="276" w:lineRule="auto"/>
        <w:ind w:firstLine="415" w:firstLineChars="198"/>
        <w:rPr>
          <w:rFonts w:ascii="宋体" w:hAnsi="宋体"/>
          <w:snapToGrid w:val="0"/>
          <w:color w:val="000000"/>
          <w:kern w:val="0"/>
        </w:rPr>
      </w:pPr>
      <w:r>
        <w:rPr>
          <w:i/>
          <w:iCs/>
          <w:snapToGrid w:val="0"/>
          <w:color w:val="000000"/>
          <w:kern w:val="0"/>
        </w:rPr>
        <w:t xml:space="preserve">h </w:t>
      </w:r>
      <w:r>
        <w:rPr>
          <w:rFonts w:hint="eastAsia"/>
          <w:i/>
          <w:iCs/>
          <w:snapToGrid w:val="0"/>
          <w:color w:val="000000"/>
          <w:kern w:val="0"/>
        </w:rPr>
        <w:t xml:space="preserve"> </w:t>
      </w:r>
      <w:r>
        <w:rPr>
          <w:rFonts w:hint="eastAsia" w:ascii="宋体" w:hAnsi="宋体"/>
          <w:i/>
          <w:iCs/>
          <w:snapToGrid w:val="0"/>
          <w:color w:val="000000"/>
          <w:kern w:val="0"/>
          <w:sz w:val="15"/>
          <w:szCs w:val="15"/>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厚度</w:t>
      </w:r>
    </w:p>
    <w:p>
      <w:pPr>
        <w:adjustRightInd w:val="0"/>
        <w:snapToGrid w:val="0"/>
        <w:spacing w:line="276" w:lineRule="auto"/>
        <w:ind w:firstLine="415" w:firstLineChars="198"/>
        <w:rPr>
          <w:rFonts w:ascii="宋体" w:hAnsi="宋体"/>
          <w:snapToGrid w:val="0"/>
          <w:color w:val="000000"/>
          <w:kern w:val="0"/>
        </w:rPr>
      </w:pPr>
      <w:r>
        <w:rPr>
          <w:i/>
          <w:snapToGrid w:val="0"/>
          <w:color w:val="000000"/>
          <w:kern w:val="0"/>
        </w:rPr>
        <w:t>q</w:t>
      </w:r>
      <w:r>
        <w:rPr>
          <w:snapToGrid w:val="0"/>
          <w:color w:val="000000"/>
          <w:kern w:val="0"/>
        </w:rPr>
        <w:t xml:space="preserve"> </w:t>
      </w:r>
      <w:r>
        <w:rPr>
          <w:rFonts w:hint="eastAsia" w:ascii="宋体" w:hAnsi="宋体"/>
          <w:snapToGrid w:val="0"/>
          <w:color w:val="000000"/>
          <w:kern w:val="0"/>
        </w:rPr>
        <w:t xml:space="preserve"> </w:t>
      </w:r>
      <w:r>
        <w:rPr>
          <w:rFonts w:hint="eastAsia" w:ascii="宋体" w:hAnsi="宋体"/>
          <w:snapToGrid w:val="0"/>
          <w:color w:val="000000"/>
          <w:kern w:val="0"/>
          <w:sz w:val="15"/>
          <w:szCs w:val="15"/>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异常半幅值宽度</w:t>
      </w:r>
    </w:p>
    <w:p>
      <w:pPr>
        <w:adjustRightInd w:val="0"/>
        <w:snapToGrid w:val="0"/>
        <w:spacing w:line="276" w:lineRule="auto"/>
        <w:ind w:firstLine="415" w:firstLineChars="198"/>
        <w:rPr>
          <w:rFonts w:ascii="宋体" w:hAnsi="宋体"/>
          <w:b/>
          <w:snapToGrid w:val="0"/>
          <w:color w:val="000000"/>
          <w:kern w:val="0"/>
        </w:rPr>
      </w:pPr>
      <w:r>
        <w:rPr>
          <w:i/>
          <w:snapToGrid w:val="0"/>
          <w:color w:val="000000"/>
          <w:kern w:val="0"/>
        </w:rPr>
        <w:t>S</w:t>
      </w:r>
      <w:r>
        <w:rPr>
          <w:i/>
          <w:snapToGrid w:val="0"/>
          <w:color w:val="000000"/>
          <w:kern w:val="0"/>
          <w:vertAlign w:val="subscript"/>
        </w:rPr>
        <w:t>R</w:t>
      </w:r>
      <w:r>
        <w:rPr>
          <w:i/>
          <w:iCs/>
          <w:snapToGrid w:val="0"/>
          <w:color w:val="000000"/>
          <w:kern w:val="0"/>
          <w:vertAlign w:val="subscript"/>
        </w:rPr>
        <w:t xml:space="preserve"> </w:t>
      </w:r>
      <w:r>
        <w:rPr>
          <w:rFonts w:hint="eastAsia"/>
          <w:i/>
          <w:iCs/>
          <w:snapToGrid w:val="0"/>
          <w:color w:val="000000"/>
          <w:kern w:val="0"/>
          <w:vertAlign w:val="subscript"/>
        </w:rPr>
        <w:t xml:space="preserve"> </w:t>
      </w:r>
      <w:r>
        <w:rPr>
          <w:rFonts w:hint="eastAsia" w:ascii="宋体" w:hAnsi="宋体"/>
          <w:i/>
          <w:iCs/>
          <w:snapToGrid w:val="0"/>
          <w:color w:val="000000"/>
          <w:kern w:val="0"/>
          <w:sz w:val="15"/>
          <w:szCs w:val="15"/>
        </w:rPr>
        <w:t xml:space="preserve"> </w:t>
      </w:r>
      <w:r>
        <w:rPr>
          <w:rFonts w:hint="eastAsia" w:ascii="宋体" w:hAnsi="宋体"/>
          <w:iCs/>
          <w:snapToGrid w:val="0"/>
          <w:color w:val="000000"/>
          <w:kern w:val="0"/>
        </w:rPr>
        <w:t>—— 瞬变电磁的回线面积</w:t>
      </w:r>
    </w:p>
    <w:p>
      <w:pPr>
        <w:adjustRightInd w:val="0"/>
        <w:snapToGrid w:val="0"/>
        <w:spacing w:line="276" w:lineRule="auto"/>
        <w:rPr>
          <w:rFonts w:ascii="宋体" w:hAnsi="宋体"/>
          <w:b/>
          <w:snapToGrid w:val="0"/>
          <w:color w:val="000000"/>
          <w:kern w:val="0"/>
        </w:rPr>
      </w:pPr>
      <w:r>
        <w:rPr>
          <w:rStyle w:val="29"/>
          <w:rFonts w:hint="eastAsia"/>
          <w:sz w:val="21"/>
          <w:szCs w:val="21"/>
        </w:rPr>
        <w:t>2.2.5</w:t>
      </w:r>
      <w:r>
        <w:rPr>
          <w:rFonts w:hint="eastAsia" w:ascii="宋体" w:hAnsi="宋体"/>
          <w:b/>
          <w:snapToGrid w:val="0"/>
          <w:color w:val="000000"/>
          <w:kern w:val="0"/>
        </w:rPr>
        <w:t xml:space="preserve">  </w:t>
      </w:r>
      <w:r>
        <w:rPr>
          <w:rFonts w:hint="eastAsia" w:ascii="宋体" w:hAnsi="宋体"/>
          <w:bCs/>
          <w:snapToGrid w:val="0"/>
          <w:color w:val="000000"/>
          <w:kern w:val="0"/>
        </w:rPr>
        <w:t>时间参数主要包括下列各项：</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 xml:space="preserve">T </w:t>
      </w:r>
      <w:r>
        <w:rPr>
          <w:rFonts w:hint="eastAsia" w:ascii="宋体" w:hAnsi="宋体"/>
          <w:i/>
          <w:iCs/>
          <w:snapToGrid w:val="0"/>
          <w:color w:val="000000"/>
          <w:kern w:val="0"/>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时间、周期</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t</w:t>
      </w:r>
      <w:r>
        <w:rPr>
          <w:i/>
          <w:iCs/>
          <w:snapToGrid w:val="0"/>
          <w:color w:val="000000"/>
          <w:kern w:val="0"/>
          <w:vertAlign w:val="subscript"/>
        </w:rPr>
        <w:t>of</w:t>
      </w:r>
      <w:r>
        <w:rPr>
          <w:i/>
          <w:iCs/>
          <w:snapToGrid w:val="0"/>
          <w:color w:val="000000"/>
          <w:kern w:val="0"/>
          <w:sz w:val="18"/>
          <w:vertAlign w:val="subscript"/>
        </w:rPr>
        <w:t xml:space="preserve">f </w:t>
      </w:r>
      <w:r>
        <w:rPr>
          <w:rFonts w:hint="eastAsia" w:ascii="宋体" w:hAnsi="宋体"/>
          <w:i/>
          <w:iCs/>
          <w:snapToGrid w:val="0"/>
          <w:color w:val="000000"/>
          <w:kern w:val="0"/>
          <w:sz w:val="18"/>
          <w:vertAlign w:val="subscript"/>
        </w:rPr>
        <w:t xml:space="preserve">  </w:t>
      </w:r>
      <w:r>
        <w:rPr>
          <w:rFonts w:hint="eastAsia" w:ascii="宋体" w:hAnsi="宋体"/>
          <w:iCs/>
          <w:snapToGrid w:val="0"/>
          <w:color w:val="000000"/>
          <w:kern w:val="0"/>
        </w:rPr>
        <w:t>—— 关断时间</w:t>
      </w:r>
    </w:p>
    <w:p>
      <w:pPr>
        <w:adjustRightInd w:val="0"/>
        <w:snapToGrid w:val="0"/>
        <w:spacing w:line="276" w:lineRule="auto"/>
        <w:ind w:left="432" w:leftChars="160" w:hanging="96" w:hangingChars="46"/>
        <w:rPr>
          <w:rFonts w:ascii="宋体" w:hAnsi="宋体"/>
          <w:snapToGrid w:val="0"/>
          <w:color w:val="000000"/>
          <w:kern w:val="0"/>
        </w:rPr>
      </w:pPr>
      <w:r>
        <w:rPr>
          <w:iCs/>
          <w:snapToGrid w:val="0"/>
          <w:color w:val="000000"/>
          <w:kern w:val="0"/>
        </w:rPr>
        <w:t>△</w:t>
      </w:r>
      <w:r>
        <w:rPr>
          <w:i/>
          <w:iCs/>
          <w:snapToGrid w:val="0"/>
          <w:color w:val="000000"/>
          <w:kern w:val="0"/>
        </w:rPr>
        <w:t>t</w:t>
      </w:r>
      <w:r>
        <w:rPr>
          <w:rFonts w:hint="eastAsia"/>
          <w:i/>
          <w:iCs/>
          <w:snapToGrid w:val="0"/>
          <w:color w:val="000000"/>
          <w:kern w:val="0"/>
        </w:rPr>
        <w:t xml:space="preserve"> </w:t>
      </w:r>
      <w:r>
        <w:rPr>
          <w:i/>
          <w:iCs/>
          <w:snapToGrid w:val="0"/>
          <w:color w:val="000000"/>
          <w:kern w:val="0"/>
          <w:vertAlign w:val="subscript"/>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时间间隔</w:t>
      </w:r>
    </w:p>
    <w:p>
      <w:pPr>
        <w:adjustRightInd w:val="0"/>
        <w:snapToGrid w:val="0"/>
        <w:spacing w:line="276" w:lineRule="auto"/>
        <w:rPr>
          <w:rFonts w:ascii="宋体" w:hAnsi="宋体"/>
          <w:b/>
          <w:snapToGrid w:val="0"/>
          <w:color w:val="000000"/>
          <w:kern w:val="0"/>
        </w:rPr>
      </w:pPr>
      <w:r>
        <w:rPr>
          <w:rStyle w:val="29"/>
          <w:rFonts w:hint="eastAsia"/>
          <w:sz w:val="21"/>
          <w:szCs w:val="21"/>
        </w:rPr>
        <w:t xml:space="preserve">2.2.6 </w:t>
      </w:r>
      <w:r>
        <w:rPr>
          <w:rFonts w:hint="eastAsia" w:ascii="宋体" w:hAnsi="宋体"/>
          <w:b/>
          <w:snapToGrid w:val="0"/>
          <w:color w:val="000000"/>
          <w:kern w:val="0"/>
        </w:rPr>
        <w:t xml:space="preserve"> </w:t>
      </w:r>
      <w:r>
        <w:rPr>
          <w:rFonts w:hint="eastAsia" w:ascii="宋体" w:hAnsi="宋体"/>
          <w:bCs/>
          <w:snapToGrid w:val="0"/>
          <w:color w:val="000000"/>
          <w:kern w:val="0"/>
        </w:rPr>
        <w:t>其它参数主要包括下列各项：</w:t>
      </w:r>
    </w:p>
    <w:p>
      <w:pPr>
        <w:adjustRightInd w:val="0"/>
        <w:snapToGrid w:val="0"/>
        <w:spacing w:line="276" w:lineRule="auto"/>
        <w:ind w:left="420" w:leftChars="200"/>
        <w:rPr>
          <w:rFonts w:ascii="宋体" w:hAnsi="宋体"/>
          <w:snapToGrid w:val="0"/>
          <w:color w:val="000000"/>
          <w:kern w:val="0"/>
        </w:rPr>
      </w:pPr>
      <w:r>
        <w:rPr>
          <w:i/>
          <w:iCs/>
          <w:snapToGrid w:val="0"/>
          <w:color w:val="000000"/>
          <w:kern w:val="0"/>
        </w:rPr>
        <w:t xml:space="preserve">T </w:t>
      </w:r>
      <w:r>
        <w:rPr>
          <w:rFonts w:hint="eastAsia" w:ascii="宋体" w:hAnsi="宋体"/>
          <w:i/>
          <w:iCs/>
          <w:snapToGrid w:val="0"/>
          <w:color w:val="000000"/>
          <w:kern w:val="0"/>
        </w:rPr>
        <w:t xml:space="preserve"> </w:t>
      </w:r>
      <w:r>
        <w:rPr>
          <w:rFonts w:hint="eastAsia" w:ascii="宋体" w:hAnsi="宋体"/>
          <w:iCs/>
          <w:snapToGrid w:val="0"/>
          <w:color w:val="000000"/>
          <w:kern w:val="0"/>
        </w:rPr>
        <w:t xml:space="preserve">—— </w:t>
      </w:r>
      <w:r>
        <w:rPr>
          <w:rFonts w:hint="eastAsia" w:ascii="宋体" w:hAnsi="宋体"/>
          <w:snapToGrid w:val="0"/>
          <w:color w:val="000000"/>
          <w:kern w:val="0"/>
        </w:rPr>
        <w:t>温度</w:t>
      </w:r>
    </w:p>
    <w:p>
      <w:r>
        <w:br w:type="page"/>
      </w:r>
    </w:p>
    <w:p>
      <w:pPr>
        <w:pStyle w:val="24"/>
      </w:pPr>
      <w:bookmarkStart w:id="7" w:name="_Toc62463250"/>
      <w:r>
        <w:rPr>
          <w:rFonts w:hint="eastAsia"/>
          <w:b/>
          <w:bCs w:val="0"/>
        </w:rPr>
        <w:t>3</w:t>
      </w:r>
      <w:r>
        <w:rPr>
          <w:rFonts w:hint="eastAsia"/>
        </w:rPr>
        <w:t xml:space="preserve">  基本规定</w:t>
      </w:r>
      <w:bookmarkEnd w:id="7"/>
    </w:p>
    <w:p>
      <w:pPr>
        <w:pStyle w:val="26"/>
      </w:pPr>
      <w:bookmarkStart w:id="8" w:name="_Toc62463251"/>
      <w:r>
        <w:rPr>
          <w:rFonts w:hint="eastAsia"/>
          <w:b/>
          <w:bCs w:val="0"/>
        </w:rPr>
        <w:t>3.1</w:t>
      </w:r>
      <w:r>
        <w:rPr>
          <w:rFonts w:hint="eastAsia"/>
        </w:rPr>
        <w:t xml:space="preserve">  探测对象、方法及要求</w:t>
      </w:r>
      <w:bookmarkEnd w:id="8"/>
    </w:p>
    <w:p>
      <w:pPr>
        <w:adjustRightInd w:val="0"/>
      </w:pPr>
      <w:r>
        <w:rPr>
          <w:rStyle w:val="29"/>
          <w:rFonts w:hint="eastAsia"/>
          <w:sz w:val="21"/>
          <w:szCs w:val="21"/>
        </w:rPr>
        <w:t>3.1.1</w:t>
      </w:r>
      <w:r>
        <w:rPr>
          <w:rFonts w:hint="eastAsia"/>
        </w:rPr>
        <w:t xml:space="preserve">  堤防隐患探测的对象包括堤身与堤基的洞穴、裂缝、松散体、高含砂层、护坡脱空区、古河道、砂砾石层、渗漏部位、堤岸防护工程水下结构缺陷等。</w:t>
      </w:r>
    </w:p>
    <w:p>
      <w:pPr>
        <w:adjustRightInd w:val="0"/>
        <w:textAlignment w:val="baseline"/>
        <w:rPr>
          <w:rFonts w:ascii="宋体" w:hAnsi="宋体"/>
        </w:rPr>
      </w:pPr>
      <w:r>
        <w:rPr>
          <w:rStyle w:val="29"/>
          <w:rFonts w:hint="eastAsia"/>
          <w:sz w:val="21"/>
          <w:szCs w:val="21"/>
        </w:rPr>
        <w:t>3</w:t>
      </w:r>
      <w:r>
        <w:rPr>
          <w:rStyle w:val="29"/>
          <w:sz w:val="21"/>
          <w:szCs w:val="21"/>
        </w:rPr>
        <w:t>.1.2</w:t>
      </w:r>
      <w:r>
        <w:rPr>
          <w:rStyle w:val="29"/>
        </w:rPr>
        <w:t xml:space="preserve"> </w:t>
      </w:r>
      <w:r>
        <w:rPr>
          <w:rFonts w:ascii="宋体" w:hAnsi="宋体"/>
        </w:rPr>
        <w:t xml:space="preserve"> </w:t>
      </w:r>
      <w:r>
        <w:rPr>
          <w:rFonts w:hint="eastAsia" w:ascii="宋体" w:hAnsi="宋体"/>
        </w:rPr>
        <w:t>堤防隐患探测的主要方法包括电法、电磁法、探地雷达法、拟流场法、弹性波法、水下探测方法、温度场法、同位素示踪法、钻孔全景光学成像法、锥探法等；应根据探测方法的适用范围、应用条件和探测对象选用探测方法，宜选择具有互补效果的探测方法开展综合探测。</w:t>
      </w:r>
    </w:p>
    <w:p>
      <w:pPr>
        <w:adjustRightInd w:val="0"/>
        <w:textAlignment w:val="baseline"/>
        <w:rPr>
          <w:rFonts w:ascii="宋体" w:hAnsi="宋体"/>
          <w:snapToGrid w:val="0"/>
          <w:kern w:val="0"/>
        </w:rPr>
      </w:pPr>
      <w:r>
        <w:rPr>
          <w:rStyle w:val="29"/>
          <w:rFonts w:hint="eastAsia"/>
          <w:sz w:val="21"/>
          <w:szCs w:val="21"/>
        </w:rPr>
        <w:t>3.1.3</w:t>
      </w:r>
      <w:r>
        <w:rPr>
          <w:rFonts w:hint="eastAsia" w:ascii="宋体" w:hAnsi="宋体"/>
          <w:color w:val="FF6600"/>
        </w:rPr>
        <w:t xml:space="preserve"> </w:t>
      </w:r>
      <w:r>
        <w:rPr>
          <w:rFonts w:hint="eastAsia" w:ascii="宋体" w:hAnsi="宋体"/>
        </w:rPr>
        <w:t xml:space="preserve"> 探测工作可分为普查和详查；普查宜采用工作效率较高的探测方法开展；详查宜在普查的基础上，增加测线、测点数量进行探测，或开展多方法综合探测；探测工作中，宜选择疑似隐患部位进行验证；验证可选择钻孔、探坑、触探、测井等方法</w:t>
      </w:r>
      <w:r>
        <w:rPr>
          <w:rFonts w:hint="eastAsia" w:ascii="宋体" w:hAnsi="宋体"/>
          <w:snapToGrid w:val="0"/>
          <w:kern w:val="0"/>
        </w:rPr>
        <w:t>。</w:t>
      </w:r>
    </w:p>
    <w:p>
      <w:pPr>
        <w:adjustRightInd w:val="0"/>
      </w:pPr>
      <w:r>
        <w:rPr>
          <w:rStyle w:val="29"/>
          <w:rFonts w:hint="eastAsia"/>
          <w:sz w:val="21"/>
          <w:szCs w:val="21"/>
        </w:rPr>
        <w:t>3.1.4</w:t>
      </w:r>
      <w:r>
        <w:rPr>
          <w:rFonts w:hint="eastAsia"/>
        </w:rPr>
        <w:t xml:space="preserve">  用于堤防隐患探测的仪器应达到本规程规定的技术指标。</w:t>
      </w:r>
    </w:p>
    <w:p>
      <w:pPr>
        <w:pStyle w:val="26"/>
      </w:pPr>
      <w:bookmarkStart w:id="9" w:name="_Toc62463252"/>
      <w:r>
        <w:rPr>
          <w:rFonts w:hint="eastAsia"/>
          <w:b/>
          <w:bCs w:val="0"/>
        </w:rPr>
        <w:t>3.2</w:t>
      </w:r>
      <w:r>
        <w:rPr>
          <w:rFonts w:hint="eastAsia"/>
        </w:rPr>
        <w:t xml:space="preserve">  外业工作</w:t>
      </w:r>
      <w:bookmarkEnd w:id="9"/>
    </w:p>
    <w:p>
      <w:pPr>
        <w:adjustRightInd w:val="0"/>
        <w:rPr>
          <w:szCs w:val="21"/>
        </w:rPr>
      </w:pPr>
      <w:r>
        <w:rPr>
          <w:rStyle w:val="29"/>
          <w:rFonts w:hint="eastAsia"/>
          <w:sz w:val="21"/>
          <w:szCs w:val="21"/>
        </w:rPr>
        <w:t>3.2.1</w:t>
      </w:r>
      <w:r>
        <w:rPr>
          <w:rFonts w:hint="eastAsia"/>
          <w:szCs w:val="21"/>
        </w:rPr>
        <w:t xml:space="preserve">  应调查收集被探测堤段的设计、施工、加固资料，以及历次大洪水期间出险和运行状况。</w:t>
      </w:r>
    </w:p>
    <w:p>
      <w:pPr>
        <w:adjustRightInd w:val="0"/>
        <w:rPr>
          <w:szCs w:val="21"/>
        </w:rPr>
      </w:pPr>
      <w:r>
        <w:rPr>
          <w:rStyle w:val="29"/>
          <w:rFonts w:hint="eastAsia"/>
          <w:sz w:val="21"/>
          <w:szCs w:val="21"/>
        </w:rPr>
        <w:t>3.2.2</w:t>
      </w:r>
      <w:r>
        <w:rPr>
          <w:rFonts w:hint="eastAsia"/>
          <w:szCs w:val="21"/>
        </w:rPr>
        <w:t xml:space="preserve">  应根据工程和探测区域规模确定测区、测线、测点布设；宜按照</w:t>
      </w:r>
      <w:r>
        <w:rPr>
          <w:szCs w:val="21"/>
        </w:rPr>
        <w:t>SL734</w:t>
      </w:r>
      <w:r>
        <w:rPr>
          <w:rFonts w:hint="eastAsia"/>
          <w:szCs w:val="21"/>
        </w:rPr>
        <w:t>的要求划分检测单元；测线布置应根据堤防工程宽度、走向进行规划；当堤顶宽度不大于4m时，宜沿堤顶中线或迎水面堤肩布置1条测线，当堤顶宽度大于4m时，宜沿迎水面和背水面堤肩各布置1条测线；可根据追踪隐患的需要，加密布置测线、测点。</w:t>
      </w:r>
    </w:p>
    <w:p>
      <w:pPr>
        <w:adjustRightInd w:val="0"/>
        <w:textAlignment w:val="baseline"/>
        <w:rPr>
          <w:rFonts w:ascii="宋体" w:hAnsi="宋体"/>
          <w:snapToGrid w:val="0"/>
          <w:kern w:val="0"/>
          <w:szCs w:val="21"/>
        </w:rPr>
      </w:pPr>
      <w:r>
        <w:rPr>
          <w:rStyle w:val="29"/>
          <w:rFonts w:hint="eastAsia"/>
          <w:sz w:val="21"/>
          <w:szCs w:val="21"/>
        </w:rPr>
        <w:t>3.2.3</w:t>
      </w:r>
      <w:r>
        <w:rPr>
          <w:rFonts w:hint="eastAsia" w:ascii="黑体" w:hAnsi="宋体" w:eastAsia="黑体"/>
          <w:szCs w:val="21"/>
        </w:rPr>
        <w:t xml:space="preserve">  </w:t>
      </w:r>
      <w:r>
        <w:rPr>
          <w:rFonts w:hint="eastAsia" w:ascii="宋体" w:hAnsi="宋体"/>
          <w:snapToGrid w:val="0"/>
          <w:kern w:val="0"/>
          <w:szCs w:val="21"/>
        </w:rPr>
        <w:t>应通过测量或定位设备确定</w:t>
      </w:r>
      <w:r>
        <w:rPr>
          <w:rFonts w:hint="eastAsia"/>
          <w:szCs w:val="21"/>
        </w:rPr>
        <w:t>测区、测线、测点</w:t>
      </w:r>
      <w:r>
        <w:rPr>
          <w:rFonts w:hint="eastAsia" w:ascii="宋体" w:hAnsi="宋体"/>
          <w:snapToGrid w:val="0"/>
          <w:kern w:val="0"/>
          <w:szCs w:val="21"/>
        </w:rPr>
        <w:t>位置；应确认定位结果与堤防管理桩号的对应关系。</w:t>
      </w:r>
    </w:p>
    <w:p>
      <w:pPr>
        <w:adjustRightInd w:val="0"/>
        <w:textAlignment w:val="baseline"/>
        <w:rPr>
          <w:rFonts w:ascii="宋体" w:hAnsi="宋体"/>
          <w:szCs w:val="21"/>
        </w:rPr>
      </w:pPr>
      <w:r>
        <w:rPr>
          <w:rStyle w:val="29"/>
          <w:rFonts w:hint="eastAsia"/>
          <w:sz w:val="21"/>
          <w:szCs w:val="21"/>
        </w:rPr>
        <w:t>3</w:t>
      </w:r>
      <w:r>
        <w:rPr>
          <w:rStyle w:val="29"/>
          <w:sz w:val="21"/>
          <w:szCs w:val="21"/>
        </w:rPr>
        <w:t>.2.</w:t>
      </w:r>
      <w:r>
        <w:rPr>
          <w:rStyle w:val="29"/>
          <w:rFonts w:hint="eastAsia"/>
          <w:sz w:val="21"/>
          <w:szCs w:val="21"/>
        </w:rPr>
        <w:t>4</w:t>
      </w:r>
      <w:r>
        <w:rPr>
          <w:rFonts w:hint="eastAsia" w:ascii="黑体" w:hAnsi="宋体" w:eastAsia="黑体"/>
          <w:szCs w:val="21"/>
        </w:rPr>
        <w:t xml:space="preserve">  </w:t>
      </w:r>
      <w:r>
        <w:rPr>
          <w:rFonts w:hint="eastAsia" w:ascii="宋体" w:hAnsi="宋体"/>
          <w:szCs w:val="21"/>
        </w:rPr>
        <w:t>探测时应填写探测班报，</w:t>
      </w:r>
      <w:r>
        <w:rPr>
          <w:rFonts w:hint="eastAsia"/>
          <w:szCs w:val="21"/>
        </w:rPr>
        <w:t>记录堤防外观、探测环境、天气、人员、仪器等情况</w:t>
      </w:r>
      <w:r>
        <w:rPr>
          <w:rFonts w:hint="eastAsia" w:ascii="宋体" w:hAnsi="宋体"/>
          <w:szCs w:val="21"/>
        </w:rPr>
        <w:t>。</w:t>
      </w:r>
    </w:p>
    <w:p>
      <w:pPr>
        <w:adjustRightInd w:val="0"/>
        <w:textAlignment w:val="baseline"/>
        <w:rPr>
          <w:rFonts w:ascii="宋体" w:hAnsi="宋体"/>
          <w:szCs w:val="21"/>
        </w:rPr>
      </w:pPr>
      <w:r>
        <w:rPr>
          <w:rStyle w:val="29"/>
          <w:rFonts w:hint="eastAsia"/>
          <w:sz w:val="21"/>
          <w:szCs w:val="21"/>
        </w:rPr>
        <w:t>3</w:t>
      </w:r>
      <w:r>
        <w:rPr>
          <w:rStyle w:val="29"/>
          <w:sz w:val="21"/>
          <w:szCs w:val="21"/>
        </w:rPr>
        <w:t>.2.</w:t>
      </w:r>
      <w:r>
        <w:rPr>
          <w:rStyle w:val="29"/>
          <w:rFonts w:hint="eastAsia"/>
          <w:sz w:val="21"/>
          <w:szCs w:val="21"/>
        </w:rPr>
        <w:t>5</w:t>
      </w:r>
      <w:r>
        <w:rPr>
          <w:rFonts w:ascii="宋体" w:hAnsi="宋体"/>
          <w:szCs w:val="21"/>
        </w:rPr>
        <w:t xml:space="preserve">  </w:t>
      </w:r>
      <w:r>
        <w:rPr>
          <w:rFonts w:hint="eastAsia" w:ascii="宋体" w:hAnsi="宋体"/>
          <w:szCs w:val="21"/>
        </w:rPr>
        <w:t>探测过程中，发现异常点后应及时分析原因并进行重复观测，并在班报中记录</w:t>
      </w:r>
      <w:r>
        <w:rPr>
          <w:rFonts w:hint="eastAsia"/>
          <w:szCs w:val="21"/>
        </w:rPr>
        <w:t>。</w:t>
      </w:r>
    </w:p>
    <w:p>
      <w:pPr>
        <w:adjustRightInd w:val="0"/>
        <w:rPr>
          <w:szCs w:val="21"/>
        </w:rPr>
      </w:pPr>
      <w:r>
        <w:rPr>
          <w:rStyle w:val="29"/>
          <w:rFonts w:hint="eastAsia"/>
          <w:sz w:val="21"/>
          <w:szCs w:val="21"/>
        </w:rPr>
        <w:t>3.2.6</w:t>
      </w:r>
      <w:r>
        <w:rPr>
          <w:rFonts w:hint="eastAsia"/>
          <w:szCs w:val="21"/>
        </w:rPr>
        <w:t xml:space="preserve">  分班、分段探测时，不同班次、段次应保证一定的重复探测范围。</w:t>
      </w:r>
    </w:p>
    <w:p>
      <w:pPr>
        <w:adjustRightInd w:val="0"/>
        <w:rPr>
          <w:szCs w:val="21"/>
        </w:rPr>
      </w:pPr>
      <w:r>
        <w:rPr>
          <w:rStyle w:val="29"/>
          <w:rFonts w:hint="eastAsia"/>
          <w:sz w:val="21"/>
          <w:szCs w:val="21"/>
        </w:rPr>
        <w:t>3.2.7</w:t>
      </w:r>
      <w:r>
        <w:rPr>
          <w:rFonts w:hint="eastAsia"/>
          <w:szCs w:val="21"/>
        </w:rPr>
        <w:t xml:space="preserve">  探测过程中应进行检查观测，工作量不应少于总工作量的5%，检查点宜均匀分布在全测区，并按有关公式计算误差。</w:t>
      </w:r>
    </w:p>
    <w:p>
      <w:pPr>
        <w:adjustRightInd w:val="0"/>
        <w:rPr>
          <w:szCs w:val="21"/>
        </w:rPr>
      </w:pPr>
      <w:r>
        <w:rPr>
          <w:rStyle w:val="29"/>
          <w:rFonts w:hint="eastAsia"/>
          <w:sz w:val="21"/>
          <w:szCs w:val="21"/>
        </w:rPr>
        <w:t>3.2.8</w:t>
      </w:r>
      <w:r>
        <w:rPr>
          <w:rFonts w:hint="eastAsia"/>
          <w:szCs w:val="21"/>
        </w:rPr>
        <w:t xml:space="preserve">  探测资料应在当日做初步整理，内容宜包括将仪器内的资料备份至其它存储介质，将测点号转换为堤防桩号，检查不同测段之间是否有遗漏段，资料是否齐全等；如有可疑资料应在次日到现场核查或重测。</w:t>
      </w:r>
    </w:p>
    <w:p>
      <w:pPr>
        <w:adjustRightInd w:val="0"/>
        <w:rPr>
          <w:szCs w:val="21"/>
        </w:rPr>
      </w:pPr>
      <w:r>
        <w:rPr>
          <w:rStyle w:val="29"/>
          <w:rFonts w:hint="eastAsia"/>
          <w:sz w:val="21"/>
          <w:szCs w:val="21"/>
        </w:rPr>
        <w:t xml:space="preserve">3.2.9 </w:t>
      </w:r>
      <w:r>
        <w:rPr>
          <w:rFonts w:hint="eastAsia"/>
          <w:szCs w:val="21"/>
        </w:rPr>
        <w:t xml:space="preserve"> 每班在探测前应检查仪器，并作相应记录；工作中应注意人身和仪器设备安全。</w:t>
      </w:r>
    </w:p>
    <w:p>
      <w:pPr>
        <w:adjustRightInd w:val="0"/>
        <w:rPr>
          <w:szCs w:val="21"/>
        </w:rPr>
      </w:pPr>
      <w:r>
        <w:rPr>
          <w:rStyle w:val="29"/>
          <w:sz w:val="21"/>
          <w:szCs w:val="21"/>
        </w:rPr>
        <w:t>3.2.10</w:t>
      </w:r>
      <w:r>
        <w:rPr>
          <w:szCs w:val="21"/>
        </w:rPr>
        <w:t xml:space="preserve">  </w:t>
      </w:r>
      <w:r>
        <w:rPr>
          <w:rFonts w:hint="eastAsia"/>
          <w:szCs w:val="21"/>
        </w:rPr>
        <w:t>重复观测应符合下列规定：</w:t>
      </w:r>
    </w:p>
    <w:p>
      <w:pPr>
        <w:adjustRightInd w:val="0"/>
        <w:ind w:firstLine="420" w:firstLineChars="200"/>
        <w:rPr>
          <w:szCs w:val="21"/>
        </w:rPr>
      </w:pPr>
      <w:r>
        <w:rPr>
          <w:rStyle w:val="29"/>
          <w:rFonts w:hint="eastAsia"/>
          <w:sz w:val="21"/>
          <w:szCs w:val="21"/>
        </w:rPr>
        <w:t>1</w:t>
      </w:r>
      <w:r>
        <w:rPr>
          <w:rFonts w:hint="eastAsia"/>
          <w:szCs w:val="21"/>
        </w:rPr>
        <w:t xml:space="preserve">  在测线的端点、曲线的突变点和畸变线段、仪器参数或观测条件改变的情况下，应进行重复观测，重复观测的平均相对误差应小于5% 。</w:t>
      </w:r>
    </w:p>
    <w:p>
      <w:pPr>
        <w:adjustRightInd w:val="0"/>
        <w:ind w:firstLine="420" w:firstLineChars="200"/>
        <w:rPr>
          <w:szCs w:val="21"/>
        </w:rPr>
      </w:pPr>
      <w:r>
        <w:rPr>
          <w:rStyle w:val="29"/>
          <w:rFonts w:hint="eastAsia"/>
          <w:sz w:val="21"/>
          <w:szCs w:val="21"/>
        </w:rPr>
        <w:t>2</w:t>
      </w:r>
      <w:r>
        <w:rPr>
          <w:rFonts w:hint="eastAsia"/>
          <w:szCs w:val="21"/>
        </w:rPr>
        <w:t xml:space="preserve">  操作员应现场检查每个记录，若不符合要求，应查明原因并及时重测。</w:t>
      </w:r>
    </w:p>
    <w:p>
      <w:pPr>
        <w:adjustRightInd w:val="0"/>
        <w:rPr>
          <w:szCs w:val="21"/>
        </w:rPr>
      </w:pPr>
      <w:r>
        <w:rPr>
          <w:rStyle w:val="29"/>
          <w:sz w:val="21"/>
          <w:szCs w:val="21"/>
        </w:rPr>
        <w:t>3.2.11</w:t>
      </w:r>
      <w:r>
        <w:rPr>
          <w:szCs w:val="21"/>
        </w:rPr>
        <w:t xml:space="preserve">  </w:t>
      </w:r>
      <w:r>
        <w:rPr>
          <w:rFonts w:hint="eastAsia"/>
          <w:szCs w:val="21"/>
        </w:rPr>
        <w:t>检查观测应符合下列规定：</w:t>
      </w:r>
    </w:p>
    <w:p>
      <w:pPr>
        <w:adjustRightInd w:val="0"/>
        <w:ind w:firstLine="420" w:firstLineChars="200"/>
        <w:rPr>
          <w:szCs w:val="21"/>
        </w:rPr>
      </w:pPr>
      <w:r>
        <w:rPr>
          <w:rStyle w:val="29"/>
          <w:rFonts w:hint="eastAsia"/>
          <w:sz w:val="21"/>
          <w:szCs w:val="21"/>
        </w:rPr>
        <w:t>1</w:t>
      </w:r>
      <w:r>
        <w:rPr>
          <w:rFonts w:hint="eastAsia"/>
          <w:szCs w:val="21"/>
        </w:rPr>
        <w:t xml:space="preserve">  一个测区或测线的检查观测工作量应不少于该测区或测线总工作量的5%。</w:t>
      </w:r>
    </w:p>
    <w:p>
      <w:pPr>
        <w:adjustRightInd w:val="0"/>
        <w:ind w:firstLine="420" w:firstLineChars="200"/>
        <w:rPr>
          <w:szCs w:val="21"/>
        </w:rPr>
      </w:pPr>
      <w:r>
        <w:rPr>
          <w:rStyle w:val="29"/>
          <w:rFonts w:hint="eastAsia"/>
          <w:sz w:val="21"/>
          <w:szCs w:val="21"/>
        </w:rPr>
        <w:t>2</w:t>
      </w:r>
      <w:r>
        <w:rPr>
          <w:rFonts w:hint="eastAsia"/>
          <w:szCs w:val="21"/>
        </w:rPr>
        <w:t xml:space="preserve">  检查点宜在全测区范围内均匀分布，异常地段、可疑点、突变点应有检查点。</w:t>
      </w:r>
    </w:p>
    <w:p>
      <w:pPr>
        <w:adjustRightInd w:val="0"/>
        <w:ind w:firstLine="420" w:firstLineChars="200"/>
        <w:rPr>
          <w:szCs w:val="21"/>
        </w:rPr>
      </w:pPr>
      <w:r>
        <w:rPr>
          <w:rStyle w:val="29"/>
          <w:rFonts w:hint="eastAsia"/>
          <w:sz w:val="21"/>
          <w:szCs w:val="21"/>
        </w:rPr>
        <w:t>3</w:t>
      </w:r>
      <w:r>
        <w:rPr>
          <w:rFonts w:hint="eastAsia"/>
          <w:szCs w:val="21"/>
        </w:rPr>
        <w:t xml:space="preserve">  一个测区或测线的检查观测误差大于本规程要求时，应全部重测。</w:t>
      </w:r>
    </w:p>
    <w:p>
      <w:pPr>
        <w:pStyle w:val="26"/>
      </w:pPr>
      <w:bookmarkStart w:id="10" w:name="_Toc62463253"/>
      <w:r>
        <w:rPr>
          <w:rFonts w:hint="eastAsia"/>
          <w:b/>
          <w:bCs w:val="0"/>
        </w:rPr>
        <w:t>3.3</w:t>
      </w:r>
      <w:r>
        <w:rPr>
          <w:rFonts w:hint="eastAsia"/>
        </w:rPr>
        <w:t xml:space="preserve">  资料解释与验证</w:t>
      </w:r>
      <w:bookmarkEnd w:id="10"/>
    </w:p>
    <w:p>
      <w:pPr>
        <w:adjustRightInd w:val="0"/>
        <w:textAlignment w:val="baseline"/>
        <w:rPr>
          <w:rFonts w:ascii="宋体" w:hAnsi="宋体"/>
          <w:szCs w:val="21"/>
        </w:rPr>
      </w:pPr>
      <w:r>
        <w:rPr>
          <w:rStyle w:val="29"/>
          <w:rFonts w:hint="eastAsia"/>
          <w:sz w:val="21"/>
          <w:szCs w:val="21"/>
        </w:rPr>
        <w:t>3</w:t>
      </w:r>
      <w:r>
        <w:rPr>
          <w:rStyle w:val="29"/>
          <w:sz w:val="21"/>
          <w:szCs w:val="21"/>
        </w:rPr>
        <w:t>.3.</w:t>
      </w:r>
      <w:r>
        <w:rPr>
          <w:rStyle w:val="29"/>
          <w:rFonts w:hint="eastAsia"/>
          <w:sz w:val="21"/>
          <w:szCs w:val="21"/>
        </w:rPr>
        <w:t>1</w:t>
      </w:r>
      <w:r>
        <w:rPr>
          <w:rFonts w:ascii="宋体" w:hAnsi="宋体"/>
          <w:szCs w:val="21"/>
        </w:rPr>
        <w:t xml:space="preserve">  </w:t>
      </w:r>
      <w:r>
        <w:rPr>
          <w:rFonts w:hint="eastAsia" w:ascii="宋体" w:hAnsi="宋体"/>
          <w:szCs w:val="21"/>
        </w:rPr>
        <w:t>资料解释、验证与出具探测成果宜按下列步骤进行：</w:t>
      </w:r>
    </w:p>
    <w:p>
      <w:pPr>
        <w:adjustRightInd w:val="0"/>
        <w:ind w:left="420"/>
        <w:textAlignment w:val="baseline"/>
        <w:rPr>
          <w:rFonts w:ascii="宋体" w:hAnsi="宋体"/>
          <w:szCs w:val="21"/>
        </w:rPr>
      </w:pPr>
      <w:r>
        <w:rPr>
          <w:rStyle w:val="29"/>
          <w:rFonts w:hint="eastAsia"/>
          <w:sz w:val="21"/>
          <w:szCs w:val="21"/>
        </w:rPr>
        <w:t>1</w:t>
      </w:r>
      <w:r>
        <w:rPr>
          <w:rFonts w:hint="eastAsia" w:ascii="宋体" w:hAnsi="宋体"/>
          <w:szCs w:val="21"/>
        </w:rPr>
        <w:t xml:space="preserve">  整理资料。</w:t>
      </w:r>
    </w:p>
    <w:p>
      <w:pPr>
        <w:adjustRightInd w:val="0"/>
        <w:ind w:left="420"/>
        <w:textAlignment w:val="baseline"/>
        <w:rPr>
          <w:rFonts w:ascii="宋体" w:hAnsi="宋体"/>
          <w:szCs w:val="21"/>
        </w:rPr>
      </w:pPr>
      <w:r>
        <w:rPr>
          <w:rStyle w:val="29"/>
          <w:rFonts w:hint="eastAsia"/>
          <w:sz w:val="21"/>
          <w:szCs w:val="21"/>
        </w:rPr>
        <w:t>2</w:t>
      </w:r>
      <w:r>
        <w:rPr>
          <w:rFonts w:hint="eastAsia" w:ascii="宋体" w:hAnsi="宋体"/>
          <w:szCs w:val="21"/>
        </w:rPr>
        <w:t xml:space="preserve">  绘制图件。</w:t>
      </w:r>
    </w:p>
    <w:p>
      <w:pPr>
        <w:adjustRightInd w:val="0"/>
        <w:ind w:left="420"/>
        <w:textAlignment w:val="baseline"/>
        <w:rPr>
          <w:rFonts w:ascii="宋体" w:hAnsi="宋体"/>
          <w:szCs w:val="21"/>
        </w:rPr>
      </w:pPr>
      <w:r>
        <w:rPr>
          <w:rStyle w:val="29"/>
          <w:rFonts w:hint="eastAsia"/>
          <w:sz w:val="21"/>
          <w:szCs w:val="21"/>
        </w:rPr>
        <w:t>3</w:t>
      </w:r>
      <w:r>
        <w:rPr>
          <w:rFonts w:hint="eastAsia" w:ascii="宋体" w:hAnsi="宋体"/>
          <w:szCs w:val="21"/>
        </w:rPr>
        <w:t xml:space="preserve">  分析探测资料，确定解释原则。</w:t>
      </w:r>
    </w:p>
    <w:p>
      <w:pPr>
        <w:adjustRightInd w:val="0"/>
        <w:ind w:left="420"/>
        <w:textAlignment w:val="baseline"/>
        <w:rPr>
          <w:rFonts w:ascii="宋体" w:hAnsi="宋体"/>
          <w:szCs w:val="21"/>
        </w:rPr>
      </w:pPr>
      <w:r>
        <w:rPr>
          <w:rStyle w:val="29"/>
          <w:rFonts w:hint="eastAsia"/>
          <w:sz w:val="21"/>
          <w:szCs w:val="21"/>
        </w:rPr>
        <w:t>4</w:t>
      </w:r>
      <w:r>
        <w:rPr>
          <w:rFonts w:hint="eastAsia" w:ascii="宋体" w:hAnsi="宋体"/>
          <w:szCs w:val="21"/>
        </w:rPr>
        <w:t xml:space="preserve">  确定隐患的性质、位置及埋深。</w:t>
      </w:r>
    </w:p>
    <w:p>
      <w:pPr>
        <w:adjustRightInd w:val="0"/>
        <w:ind w:left="420"/>
        <w:textAlignment w:val="baseline"/>
        <w:rPr>
          <w:rFonts w:ascii="宋体" w:hAnsi="宋体"/>
          <w:szCs w:val="21"/>
        </w:rPr>
      </w:pPr>
      <w:r>
        <w:rPr>
          <w:rStyle w:val="29"/>
          <w:rFonts w:hint="eastAsia"/>
          <w:sz w:val="21"/>
          <w:szCs w:val="21"/>
        </w:rPr>
        <w:t>5</w:t>
      </w:r>
      <w:r>
        <w:rPr>
          <w:rFonts w:hint="eastAsia" w:ascii="宋体" w:hAnsi="宋体"/>
          <w:szCs w:val="21"/>
        </w:rPr>
        <w:t xml:space="preserve">  提出验证意见，组织验证。</w:t>
      </w:r>
    </w:p>
    <w:p>
      <w:pPr>
        <w:adjustRightInd w:val="0"/>
        <w:ind w:left="420"/>
        <w:textAlignment w:val="baseline"/>
        <w:rPr>
          <w:rFonts w:ascii="宋体" w:hAnsi="宋体"/>
          <w:szCs w:val="21"/>
        </w:rPr>
      </w:pPr>
      <w:r>
        <w:rPr>
          <w:rStyle w:val="29"/>
          <w:rFonts w:hint="eastAsia"/>
          <w:sz w:val="21"/>
          <w:szCs w:val="21"/>
        </w:rPr>
        <w:t>6</w:t>
      </w:r>
      <w:r>
        <w:rPr>
          <w:rFonts w:hint="eastAsia" w:ascii="黑体" w:hAnsi="宋体" w:eastAsia="黑体"/>
          <w:szCs w:val="21"/>
        </w:rPr>
        <w:t xml:space="preserve"> </w:t>
      </w:r>
      <w:r>
        <w:rPr>
          <w:rFonts w:hint="eastAsia" w:ascii="宋体" w:hAnsi="宋体"/>
          <w:szCs w:val="21"/>
        </w:rPr>
        <w:t xml:space="preserve"> 根据验证结果修正解释。</w:t>
      </w:r>
    </w:p>
    <w:p>
      <w:pPr>
        <w:adjustRightInd w:val="0"/>
        <w:ind w:left="420"/>
        <w:textAlignment w:val="baseline"/>
        <w:rPr>
          <w:rFonts w:ascii="宋体" w:hAnsi="宋体"/>
          <w:szCs w:val="21"/>
        </w:rPr>
      </w:pPr>
      <w:r>
        <w:rPr>
          <w:rStyle w:val="29"/>
          <w:rFonts w:hint="eastAsia"/>
          <w:sz w:val="21"/>
          <w:szCs w:val="21"/>
        </w:rPr>
        <w:t>7</w:t>
      </w:r>
      <w:r>
        <w:rPr>
          <w:rFonts w:hint="eastAsia" w:ascii="宋体" w:hAnsi="宋体"/>
          <w:szCs w:val="21"/>
        </w:rPr>
        <w:t xml:space="preserve">  堤身质量分类。</w:t>
      </w:r>
    </w:p>
    <w:p>
      <w:pPr>
        <w:adjustRightInd w:val="0"/>
        <w:ind w:left="420"/>
        <w:textAlignment w:val="baseline"/>
        <w:rPr>
          <w:rFonts w:ascii="宋体" w:hAnsi="宋体"/>
          <w:szCs w:val="21"/>
        </w:rPr>
      </w:pPr>
      <w:r>
        <w:rPr>
          <w:rStyle w:val="29"/>
          <w:rFonts w:hint="eastAsia"/>
          <w:sz w:val="21"/>
          <w:szCs w:val="21"/>
        </w:rPr>
        <w:t>8</w:t>
      </w:r>
      <w:r>
        <w:rPr>
          <w:rFonts w:hint="eastAsia" w:ascii="宋体" w:hAnsi="宋体"/>
          <w:szCs w:val="21"/>
        </w:rPr>
        <w:t xml:space="preserve">  成果图绘制与打印。</w:t>
      </w:r>
    </w:p>
    <w:p>
      <w:pPr>
        <w:adjustRightInd w:val="0"/>
        <w:ind w:left="420"/>
        <w:textAlignment w:val="baseline"/>
        <w:rPr>
          <w:rFonts w:ascii="宋体" w:hAnsi="宋体"/>
          <w:szCs w:val="21"/>
        </w:rPr>
      </w:pPr>
      <w:r>
        <w:rPr>
          <w:rStyle w:val="29"/>
          <w:rFonts w:hint="eastAsia"/>
          <w:sz w:val="21"/>
          <w:szCs w:val="21"/>
        </w:rPr>
        <w:t>9</w:t>
      </w:r>
      <w:r>
        <w:rPr>
          <w:rFonts w:hint="eastAsia" w:ascii="宋体" w:hAnsi="宋体"/>
          <w:szCs w:val="21"/>
        </w:rPr>
        <w:t xml:space="preserve">  报告编写。</w:t>
      </w:r>
    </w:p>
    <w:p>
      <w:pPr>
        <w:adjustRightInd w:val="0"/>
        <w:textAlignment w:val="baseline"/>
        <w:rPr>
          <w:rFonts w:cs="Times New Roman"/>
          <w:szCs w:val="21"/>
        </w:rPr>
      </w:pPr>
      <w:r>
        <w:rPr>
          <w:rStyle w:val="29"/>
          <w:rFonts w:hint="eastAsia"/>
          <w:sz w:val="21"/>
          <w:szCs w:val="21"/>
        </w:rPr>
        <w:t>3</w:t>
      </w:r>
      <w:r>
        <w:rPr>
          <w:rStyle w:val="29"/>
          <w:sz w:val="21"/>
          <w:szCs w:val="21"/>
        </w:rPr>
        <w:t>.3.</w:t>
      </w:r>
      <w:r>
        <w:rPr>
          <w:rStyle w:val="29"/>
          <w:rFonts w:hint="eastAsia"/>
          <w:sz w:val="21"/>
          <w:szCs w:val="21"/>
        </w:rPr>
        <w:t>2</w:t>
      </w:r>
      <w:r>
        <w:rPr>
          <w:rFonts w:hint="eastAsia" w:ascii="黑体" w:hAnsi="宋体" w:eastAsia="黑体"/>
          <w:szCs w:val="21"/>
        </w:rPr>
        <w:t xml:space="preserve">  </w:t>
      </w:r>
      <w:r>
        <w:rPr>
          <w:rFonts w:hint="eastAsia" w:ascii="宋体" w:hAnsi="宋体"/>
          <w:szCs w:val="21"/>
        </w:rPr>
        <w:t>分析探测资料、确定解释原则应结合堤防的历史沿革、除险加固、洪水位、出险情况和探测班报等资料进行；资料解释和验证工作要结合该堤段有关地质勘察资料进行，可参考本规程</w:t>
      </w:r>
      <w:r>
        <w:rPr>
          <w:rFonts w:cs="Times New Roman"/>
          <w:szCs w:val="21"/>
        </w:rPr>
        <w:t>附录A中的相关物性参数和</w:t>
      </w:r>
      <w:r>
        <w:rPr>
          <w:rFonts w:hint="eastAsia" w:cs="Times New Roman"/>
          <w:szCs w:val="21"/>
        </w:rPr>
        <w:t>本规程</w:t>
      </w:r>
      <w:r>
        <w:rPr>
          <w:rFonts w:cs="Times New Roman"/>
          <w:szCs w:val="21"/>
        </w:rPr>
        <w:t>附录B中的相关公式。</w:t>
      </w:r>
    </w:p>
    <w:p>
      <w:pPr>
        <w:adjustRightInd w:val="0"/>
        <w:textAlignment w:val="baseline"/>
        <w:rPr>
          <w:rFonts w:ascii="宋体" w:hAnsi="宋体"/>
          <w:szCs w:val="21"/>
          <w:highlight w:val="lightGray"/>
        </w:rPr>
      </w:pPr>
      <w:r>
        <w:rPr>
          <w:rStyle w:val="29"/>
          <w:rFonts w:hint="eastAsia"/>
          <w:sz w:val="21"/>
          <w:szCs w:val="21"/>
        </w:rPr>
        <w:t>3</w:t>
      </w:r>
      <w:r>
        <w:rPr>
          <w:rStyle w:val="29"/>
          <w:sz w:val="21"/>
          <w:szCs w:val="21"/>
        </w:rPr>
        <w:t>.3.</w:t>
      </w:r>
      <w:r>
        <w:rPr>
          <w:rStyle w:val="29"/>
          <w:rFonts w:hint="eastAsia"/>
          <w:sz w:val="21"/>
          <w:szCs w:val="21"/>
        </w:rPr>
        <w:t>3</w:t>
      </w:r>
      <w:r>
        <w:rPr>
          <w:rFonts w:ascii="宋体" w:hAnsi="宋体"/>
          <w:szCs w:val="21"/>
        </w:rPr>
        <w:t xml:space="preserve">  </w:t>
      </w:r>
      <w:r>
        <w:rPr>
          <w:rFonts w:hint="eastAsia" w:ascii="宋体" w:hAnsi="宋体"/>
          <w:szCs w:val="21"/>
        </w:rPr>
        <w:t>可根据隐患的分布情况、背景值、图像特征等，进行堤防分类；分类可为未发现隐患段、隐患相对发育段和隐患发育段。</w:t>
      </w:r>
    </w:p>
    <w:p>
      <w:pPr>
        <w:adjustRightInd w:val="0"/>
        <w:textAlignment w:val="baseline"/>
        <w:rPr>
          <w:rFonts w:ascii="宋体" w:hAnsi="宋体"/>
          <w:szCs w:val="21"/>
        </w:rPr>
      </w:pPr>
      <w:r>
        <w:rPr>
          <w:rStyle w:val="29"/>
          <w:rFonts w:hint="eastAsia"/>
          <w:sz w:val="21"/>
          <w:szCs w:val="21"/>
        </w:rPr>
        <w:t>3.3.4</w:t>
      </w:r>
      <w:r>
        <w:rPr>
          <w:rFonts w:hint="eastAsia" w:ascii="宋体" w:hAnsi="宋体"/>
          <w:szCs w:val="21"/>
        </w:rPr>
        <w:t xml:space="preserve">  宜采用探坑、钻孔、锥探等方法对隐患异常进行验证；验证点宜取样做土工试验。</w:t>
      </w:r>
    </w:p>
    <w:p>
      <w:pPr>
        <w:adjustRightInd w:val="0"/>
        <w:rPr>
          <w:rFonts w:ascii="宋体" w:hAnsi="宋体"/>
          <w:szCs w:val="21"/>
        </w:rPr>
      </w:pPr>
      <w:r>
        <w:rPr>
          <w:rStyle w:val="29"/>
          <w:rFonts w:hint="eastAsia"/>
          <w:sz w:val="21"/>
          <w:szCs w:val="21"/>
        </w:rPr>
        <w:t>3.3.5</w:t>
      </w:r>
      <w:r>
        <w:rPr>
          <w:rFonts w:ascii="宋体" w:hAnsi="宋体"/>
          <w:szCs w:val="21"/>
        </w:rPr>
        <w:t xml:space="preserve">  </w:t>
      </w:r>
      <w:r>
        <w:rPr>
          <w:rFonts w:hint="eastAsia" w:ascii="宋体" w:hAnsi="宋体"/>
          <w:szCs w:val="21"/>
        </w:rPr>
        <w:t>需要对检测数据进行反演处理的方法，应选择标准模型数据验证反演软件效果。</w:t>
      </w:r>
    </w:p>
    <w:p>
      <w:pPr>
        <w:pStyle w:val="26"/>
      </w:pPr>
      <w:bookmarkStart w:id="11" w:name="_Toc53672039"/>
      <w:bookmarkStart w:id="12" w:name="_Toc62463254"/>
      <w:r>
        <w:rPr>
          <w:rFonts w:hint="eastAsia"/>
          <w:b/>
          <w:bCs w:val="0"/>
        </w:rPr>
        <w:t>3</w:t>
      </w:r>
      <w:r>
        <w:rPr>
          <w:b/>
          <w:bCs w:val="0"/>
        </w:rPr>
        <w:t>.4</w:t>
      </w:r>
      <w:r>
        <w:t xml:space="preserve">  </w:t>
      </w:r>
      <w:r>
        <w:rPr>
          <w:rFonts w:hint="eastAsia"/>
        </w:rPr>
        <w:t>成果报告</w:t>
      </w:r>
      <w:bookmarkEnd w:id="11"/>
      <w:bookmarkEnd w:id="12"/>
      <w:r>
        <w:fldChar w:fldCharType="begin"/>
      </w:r>
      <w:r>
        <w:instrText xml:space="preserve"> TC "</w:instrText>
      </w:r>
      <w:bookmarkStart w:id="13" w:name="_Toc53671212"/>
      <w:r>
        <w:rPr>
          <w:rFonts w:hint="eastAsia"/>
        </w:rPr>
        <w:instrText xml:space="preserve">3</w:instrText>
      </w:r>
      <w:r>
        <w:instrText xml:space="preserve">.4  </w:instrText>
      </w:r>
      <w:r>
        <w:rPr>
          <w:rFonts w:hint="eastAsia"/>
        </w:rPr>
        <w:instrText xml:space="preserve">成果报告</w:instrText>
      </w:r>
      <w:bookmarkEnd w:id="13"/>
      <w:r>
        <w:instrText xml:space="preserve">" \f C \l "2" </w:instrText>
      </w:r>
      <w:r>
        <w:fldChar w:fldCharType="end"/>
      </w:r>
    </w:p>
    <w:p>
      <w:pPr>
        <w:adjustRightInd w:val="0"/>
        <w:textAlignment w:val="baseline"/>
        <w:rPr>
          <w:rFonts w:ascii="宋体" w:hAnsi="宋体"/>
          <w:szCs w:val="21"/>
        </w:rPr>
      </w:pPr>
      <w:r>
        <w:rPr>
          <w:rStyle w:val="29"/>
          <w:rFonts w:hint="eastAsia"/>
          <w:sz w:val="21"/>
          <w:szCs w:val="21"/>
        </w:rPr>
        <w:t xml:space="preserve">3.4.1 </w:t>
      </w:r>
      <w:r>
        <w:rPr>
          <w:rFonts w:hint="eastAsia" w:ascii="黑体" w:hAnsi="宋体" w:eastAsia="黑体"/>
          <w:szCs w:val="21"/>
        </w:rPr>
        <w:t xml:space="preserve"> </w:t>
      </w:r>
      <w:r>
        <w:rPr>
          <w:rFonts w:hint="eastAsia" w:ascii="宋体" w:hAnsi="宋体"/>
          <w:szCs w:val="21"/>
        </w:rPr>
        <w:t>探测成果报告宜包括工作概况、方法技术、现场工作、资料分析与解释验证、结论与建议、附录图表等内容。</w:t>
      </w:r>
    </w:p>
    <w:p>
      <w:pPr>
        <w:adjustRightInd w:val="0"/>
        <w:spacing w:before="50" w:after="50"/>
        <w:rPr>
          <w:rFonts w:ascii="宋体" w:hAnsi="宋体"/>
          <w:szCs w:val="21"/>
        </w:rPr>
      </w:pPr>
      <w:r>
        <w:rPr>
          <w:rStyle w:val="29"/>
          <w:rFonts w:hint="eastAsia"/>
          <w:sz w:val="21"/>
          <w:szCs w:val="21"/>
        </w:rPr>
        <w:t>3.4.2</w:t>
      </w:r>
      <w:r>
        <w:rPr>
          <w:rFonts w:hint="eastAsia" w:ascii="黑体" w:hAnsi="宋体" w:eastAsia="黑体"/>
          <w:szCs w:val="21"/>
        </w:rPr>
        <w:t xml:space="preserve">  </w:t>
      </w:r>
      <w:r>
        <w:rPr>
          <w:rFonts w:hint="eastAsia" w:ascii="宋体" w:hAnsi="宋体"/>
          <w:szCs w:val="21"/>
        </w:rPr>
        <w:t>工作概况宜包括堤防概况、探测任务、工作组织与实施情况</w:t>
      </w:r>
      <w:r>
        <w:rPr>
          <w:rFonts w:hint="eastAsia" w:ascii="宋体" w:hAnsi="宋体"/>
          <w:snapToGrid w:val="0"/>
          <w:kern w:val="0"/>
          <w:szCs w:val="21"/>
        </w:rPr>
        <w:t>等。</w:t>
      </w:r>
    </w:p>
    <w:p>
      <w:pPr>
        <w:adjustRightInd w:val="0"/>
        <w:textAlignment w:val="baseline"/>
        <w:rPr>
          <w:rFonts w:ascii="宋体" w:hAnsi="宋体"/>
          <w:snapToGrid w:val="0"/>
          <w:kern w:val="0"/>
          <w:szCs w:val="21"/>
        </w:rPr>
      </w:pPr>
      <w:bookmarkStart w:id="14" w:name="_Hlk56154123"/>
      <w:r>
        <w:rPr>
          <w:rStyle w:val="29"/>
          <w:rFonts w:hint="eastAsia"/>
          <w:sz w:val="21"/>
          <w:szCs w:val="21"/>
        </w:rPr>
        <w:t>3.4.3</w:t>
      </w:r>
      <w:r>
        <w:rPr>
          <w:rFonts w:hint="eastAsia" w:ascii="宋体" w:hAnsi="宋体"/>
          <w:szCs w:val="21"/>
        </w:rPr>
        <w:t xml:space="preserve">  </w:t>
      </w:r>
      <w:bookmarkEnd w:id="14"/>
      <w:r>
        <w:rPr>
          <w:rFonts w:hint="eastAsia" w:ascii="宋体" w:hAnsi="宋体"/>
          <w:szCs w:val="21"/>
        </w:rPr>
        <w:t>方法技术宜包括方法选择、方法原理、</w:t>
      </w:r>
      <w:r>
        <w:rPr>
          <w:rFonts w:hint="eastAsia" w:ascii="宋体" w:hAnsi="宋体"/>
          <w:snapToGrid w:val="0"/>
          <w:kern w:val="0"/>
          <w:szCs w:val="21"/>
        </w:rPr>
        <w:t>仪器设备、测线（测点）布置等。</w:t>
      </w:r>
    </w:p>
    <w:p>
      <w:pPr>
        <w:adjustRightInd w:val="0"/>
        <w:textAlignment w:val="baseline"/>
        <w:rPr>
          <w:rFonts w:ascii="宋体" w:hAnsi="宋体"/>
          <w:szCs w:val="21"/>
        </w:rPr>
      </w:pPr>
      <w:r>
        <w:rPr>
          <w:rStyle w:val="29"/>
          <w:rFonts w:hint="eastAsia"/>
          <w:sz w:val="21"/>
          <w:szCs w:val="21"/>
        </w:rPr>
        <w:t>3.4.4</w:t>
      </w:r>
      <w:r>
        <w:rPr>
          <w:rFonts w:hint="eastAsia" w:ascii="宋体" w:hAnsi="宋体"/>
          <w:szCs w:val="21"/>
        </w:rPr>
        <w:t xml:space="preserve">  现场工作宜包括现场工作安排、实施情况</w:t>
      </w:r>
      <w:r>
        <w:rPr>
          <w:rFonts w:hint="eastAsia" w:ascii="宋体" w:hAnsi="宋体"/>
          <w:snapToGrid w:val="0"/>
          <w:kern w:val="0"/>
          <w:szCs w:val="21"/>
        </w:rPr>
        <w:t>、质量控制等。</w:t>
      </w:r>
    </w:p>
    <w:p>
      <w:pPr>
        <w:adjustRightInd w:val="0"/>
        <w:textAlignment w:val="baseline"/>
        <w:rPr>
          <w:rFonts w:ascii="宋体" w:hAnsi="宋体"/>
          <w:szCs w:val="21"/>
        </w:rPr>
      </w:pPr>
      <w:r>
        <w:rPr>
          <w:rStyle w:val="29"/>
          <w:rFonts w:hint="eastAsia"/>
          <w:sz w:val="21"/>
          <w:szCs w:val="21"/>
        </w:rPr>
        <w:t>3.4.5</w:t>
      </w:r>
      <w:r>
        <w:rPr>
          <w:rFonts w:hint="eastAsia" w:ascii="宋体" w:hAnsi="宋体"/>
          <w:szCs w:val="21"/>
        </w:rPr>
        <w:t xml:space="preserve">  资料分析与解释验证宜包括</w:t>
      </w:r>
      <w:r>
        <w:rPr>
          <w:rFonts w:hint="eastAsia" w:ascii="宋体" w:hAnsi="宋体"/>
          <w:snapToGrid w:val="0"/>
          <w:kern w:val="0"/>
          <w:szCs w:val="21"/>
        </w:rPr>
        <w:t>原始资料评价、资料处理与解释方法、</w:t>
      </w:r>
      <w:r>
        <w:rPr>
          <w:rFonts w:hint="eastAsia" w:ascii="宋体" w:hAnsi="宋体"/>
          <w:szCs w:val="21"/>
        </w:rPr>
        <w:t>异常的定性和定量分析、</w:t>
      </w:r>
      <w:r>
        <w:rPr>
          <w:rFonts w:hint="eastAsia" w:ascii="宋体" w:hAnsi="宋体"/>
          <w:snapToGrid w:val="0"/>
          <w:kern w:val="0"/>
          <w:szCs w:val="21"/>
        </w:rPr>
        <w:t>隐患推断解释、验证情况等。</w:t>
      </w:r>
    </w:p>
    <w:p>
      <w:pPr>
        <w:adjustRightInd w:val="0"/>
        <w:textAlignment w:val="baseline"/>
        <w:rPr>
          <w:rFonts w:ascii="宋体" w:hAnsi="宋体"/>
          <w:szCs w:val="21"/>
        </w:rPr>
      </w:pPr>
      <w:r>
        <w:rPr>
          <w:rStyle w:val="29"/>
          <w:rFonts w:hint="eastAsia"/>
          <w:sz w:val="21"/>
          <w:szCs w:val="21"/>
        </w:rPr>
        <w:t>3.4.6</w:t>
      </w:r>
      <w:r>
        <w:rPr>
          <w:rFonts w:hint="eastAsia" w:ascii="宋体" w:hAnsi="宋体"/>
          <w:szCs w:val="21"/>
        </w:rPr>
        <w:t xml:space="preserve">  结论与建议宜包括探测</w:t>
      </w:r>
      <w:r>
        <w:rPr>
          <w:rFonts w:hint="eastAsia" w:ascii="宋体" w:hAnsi="宋体"/>
          <w:snapToGrid w:val="0"/>
          <w:kern w:val="0"/>
          <w:szCs w:val="21"/>
        </w:rPr>
        <w:t>成果分析、</w:t>
      </w:r>
      <w:r>
        <w:rPr>
          <w:rFonts w:hint="eastAsia" w:ascii="宋体" w:hAnsi="宋体"/>
          <w:szCs w:val="21"/>
        </w:rPr>
        <w:t>堤防质量评价、隐患处理建议等内容。</w:t>
      </w:r>
    </w:p>
    <w:p>
      <w:pPr>
        <w:adjustRightInd w:val="0"/>
        <w:spacing w:before="50" w:after="50"/>
        <w:ind w:right="50"/>
        <w:rPr>
          <w:rFonts w:ascii="宋体" w:hAnsi="宋体"/>
          <w:snapToGrid w:val="0"/>
          <w:kern w:val="0"/>
          <w:szCs w:val="21"/>
        </w:rPr>
      </w:pPr>
      <w:r>
        <w:rPr>
          <w:rStyle w:val="29"/>
          <w:rFonts w:hint="eastAsia"/>
          <w:sz w:val="21"/>
          <w:szCs w:val="21"/>
        </w:rPr>
        <w:t>3.4.7</w:t>
      </w:r>
      <w:r>
        <w:rPr>
          <w:rFonts w:hint="eastAsia" w:ascii="黑体" w:hAnsi="宋体" w:eastAsia="黑体"/>
          <w:szCs w:val="21"/>
        </w:rPr>
        <w:t xml:space="preserve">  </w:t>
      </w:r>
      <w:r>
        <w:rPr>
          <w:rFonts w:hint="eastAsia" w:ascii="宋体" w:hAnsi="宋体"/>
          <w:snapToGrid w:val="0"/>
          <w:kern w:val="0"/>
          <w:szCs w:val="21"/>
        </w:rPr>
        <w:t>探测成果报告应有图和表；图可包括测线布置图、探测成果图等；表可包括工作量统计表、物性参数表、仪器参数表、成果统计表等。</w:t>
      </w:r>
    </w:p>
    <w:p>
      <w:pPr>
        <w:pStyle w:val="26"/>
      </w:pPr>
      <w:bookmarkStart w:id="15" w:name="_Toc62463255"/>
      <w:r>
        <w:rPr>
          <w:rFonts w:hint="eastAsia"/>
          <w:b/>
          <w:bCs w:val="0"/>
        </w:rPr>
        <w:t>3.5</w:t>
      </w:r>
      <w:r>
        <w:rPr>
          <w:rFonts w:hint="eastAsia"/>
        </w:rPr>
        <w:t xml:space="preserve">  探测单位和探测人员</w:t>
      </w:r>
      <w:bookmarkEnd w:id="15"/>
    </w:p>
    <w:p>
      <w:pPr>
        <w:adjustRightInd w:val="0"/>
        <w:textAlignment w:val="baseline"/>
        <w:rPr>
          <w:rFonts w:ascii="宋体" w:hAnsi="宋体"/>
          <w:szCs w:val="21"/>
        </w:rPr>
      </w:pPr>
      <w:r>
        <w:rPr>
          <w:rStyle w:val="29"/>
          <w:rFonts w:hint="eastAsia"/>
          <w:sz w:val="21"/>
          <w:szCs w:val="21"/>
        </w:rPr>
        <w:t>3.5.1</w:t>
      </w:r>
      <w:r>
        <w:rPr>
          <w:rFonts w:hint="eastAsia" w:ascii="黑体" w:hAnsi="宋体" w:eastAsia="黑体"/>
          <w:szCs w:val="21"/>
        </w:rPr>
        <w:t xml:space="preserve">  </w:t>
      </w:r>
      <w:r>
        <w:rPr>
          <w:rFonts w:hint="eastAsia" w:ascii="宋体" w:hAnsi="宋体"/>
          <w:szCs w:val="21"/>
        </w:rPr>
        <w:t>探测单位应获得省级或省级以上主管部门的检验检测机构资质认定证书，同时还应符合行业主管部门的相关要求。</w:t>
      </w:r>
    </w:p>
    <w:p>
      <w:pPr>
        <w:adjustRightInd w:val="0"/>
        <w:rPr>
          <w:rFonts w:ascii="宋体" w:hAnsi="宋体"/>
        </w:rPr>
      </w:pPr>
      <w:r>
        <w:rPr>
          <w:rStyle w:val="29"/>
          <w:rFonts w:hint="eastAsia"/>
          <w:sz w:val="21"/>
          <w:szCs w:val="21"/>
        </w:rPr>
        <w:t>3.5.2</w:t>
      </w:r>
      <w:r>
        <w:rPr>
          <w:rFonts w:hint="eastAsia" w:ascii="黑体" w:hAnsi="宋体" w:eastAsia="黑体"/>
          <w:szCs w:val="21"/>
        </w:rPr>
        <w:t xml:space="preserve">  </w:t>
      </w:r>
      <w:r>
        <w:rPr>
          <w:rFonts w:hint="eastAsia" w:ascii="宋体" w:hAnsi="宋体"/>
          <w:szCs w:val="21"/>
        </w:rPr>
        <w:t>探测人员应经过专业培训，具备开展所用探测方法的技术能力。</w:t>
      </w:r>
      <w:r>
        <w:rPr>
          <w:rFonts w:ascii="宋体" w:hAnsi="宋体"/>
        </w:rPr>
        <w:br w:type="page"/>
      </w:r>
    </w:p>
    <w:p>
      <w:pPr>
        <w:pStyle w:val="24"/>
      </w:pPr>
      <w:bookmarkStart w:id="16" w:name="_Toc62463256"/>
      <w:r>
        <w:rPr>
          <w:rFonts w:hint="eastAsia"/>
          <w:b/>
          <w:bCs w:val="0"/>
        </w:rPr>
        <w:t>4</w:t>
      </w:r>
      <w:r>
        <w:rPr>
          <w:rFonts w:hint="eastAsia"/>
        </w:rPr>
        <w:t xml:space="preserve">  电法</w:t>
      </w:r>
      <w:bookmarkEnd w:id="16"/>
    </w:p>
    <w:p>
      <w:pPr>
        <w:pStyle w:val="26"/>
      </w:pPr>
      <w:bookmarkStart w:id="17" w:name="_Toc62463257"/>
      <w:r>
        <w:rPr>
          <w:rFonts w:hint="eastAsia"/>
          <w:b/>
          <w:bCs w:val="0"/>
        </w:rPr>
        <w:t>4.1</w:t>
      </w:r>
      <w:r>
        <w:rPr>
          <w:rFonts w:hint="eastAsia"/>
        </w:rPr>
        <w:t xml:space="preserve"> </w:t>
      </w:r>
      <w:r>
        <w:t xml:space="preserve"> </w:t>
      </w:r>
      <w:r>
        <w:rPr>
          <w:rFonts w:hint="eastAsia"/>
        </w:rPr>
        <w:t>自然电场法</w:t>
      </w:r>
      <w:bookmarkEnd w:id="17"/>
    </w:p>
    <w:p>
      <w:r>
        <w:rPr>
          <w:rFonts w:hint="eastAsia"/>
        </w:rPr>
        <w:t>4.1.1  自然电场法包括电位法和梯度法，可用于探测堤防的集中渗流、管涌通道，确定渗漏进口位置及流向等。</w:t>
      </w:r>
    </w:p>
    <w:p>
      <w:r>
        <w:rPr>
          <w:rFonts w:hint="eastAsia"/>
        </w:rPr>
        <w:t>4.1.2  采用自然电场法探测堤防隐患应满足下列条件：</w:t>
      </w:r>
    </w:p>
    <w:p>
      <w:pPr>
        <w:ind w:firstLine="420" w:firstLineChars="200"/>
      </w:pPr>
      <w:r>
        <w:rPr>
          <w:rFonts w:hint="eastAsia"/>
        </w:rPr>
        <w:t>1  渗流场有较大的压力差，在渗透过滤、扩散吸附等作用下形成较强自然电场。</w:t>
      </w:r>
    </w:p>
    <w:p>
      <w:pPr>
        <w:ind w:firstLine="420" w:firstLineChars="200"/>
      </w:pPr>
      <w:r>
        <w:rPr>
          <w:rFonts w:hint="eastAsia"/>
        </w:rPr>
        <w:t>2  测区内没有较强的工业游散电流、大地电流或电磁干扰。</w:t>
      </w:r>
    </w:p>
    <w:p>
      <w:r>
        <w:rPr>
          <w:rFonts w:hint="eastAsia"/>
        </w:rPr>
        <w:t>4.1.3  仪器与设备性能和指标应符合下列规定：</w:t>
      </w:r>
    </w:p>
    <w:p>
      <w:pPr>
        <w:ind w:firstLine="420" w:firstLineChars="200"/>
      </w:pPr>
      <w:r>
        <w:rPr>
          <w:rFonts w:hint="eastAsia"/>
        </w:rPr>
        <w:t>1  电压测量范围不小于±2.5</w:t>
      </w:r>
      <w:r>
        <w:rPr>
          <w:rFonts w:hint="eastAsia" w:cs="Times New Roman"/>
        </w:rPr>
        <w:t>V</w:t>
      </w:r>
      <w:r>
        <w:rPr>
          <w:rFonts w:hint="eastAsia"/>
        </w:rPr>
        <w:t>，分辨率优于10</w:t>
      </w:r>
      <w:r>
        <w:rPr>
          <w:rFonts w:cs="Times New Roman"/>
        </w:rPr>
        <w:t>μ</w:t>
      </w:r>
      <w:r>
        <w:rPr>
          <w:rFonts w:hint="eastAsia" w:cs="Times New Roman"/>
        </w:rPr>
        <w:t>V</w:t>
      </w:r>
      <w:r>
        <w:rPr>
          <w:rFonts w:hint="eastAsia"/>
        </w:rPr>
        <w:t>，精度优于±1% 。</w:t>
      </w:r>
    </w:p>
    <w:p>
      <w:pPr>
        <w:ind w:firstLine="420" w:firstLineChars="200"/>
      </w:pPr>
      <w:r>
        <w:rPr>
          <w:rFonts w:hint="eastAsia"/>
        </w:rPr>
        <w:t>2  输入阻抗不小于10M</w:t>
      </w:r>
      <w:r>
        <w:rPr>
          <w:rFonts w:cs="Times New Roman"/>
        </w:rPr>
        <w:t>Ω</w:t>
      </w:r>
      <w:r>
        <w:rPr>
          <w:rFonts w:hint="eastAsia"/>
        </w:rPr>
        <w:t>。</w:t>
      </w:r>
    </w:p>
    <w:p>
      <w:pPr>
        <w:ind w:firstLine="420" w:firstLineChars="200"/>
      </w:pPr>
      <w:r>
        <w:rPr>
          <w:rFonts w:hint="eastAsia"/>
        </w:rPr>
        <w:t>3  应配套使用不极化电极，且极差绝对值不大于2m</w:t>
      </w:r>
      <w:r>
        <w:rPr>
          <w:rFonts w:hint="eastAsia" w:cs="Times New Roman"/>
        </w:rPr>
        <w:t>V</w:t>
      </w:r>
      <w:r>
        <w:rPr>
          <w:rFonts w:hint="eastAsia"/>
        </w:rPr>
        <w:t>。</w:t>
      </w:r>
    </w:p>
    <w:p>
      <w:r>
        <w:rPr>
          <w:rFonts w:hint="eastAsia"/>
        </w:rPr>
        <w:t>4.1.4  外业工作除应符合本规程3.2节的规定外，还应符合下列规定：</w:t>
      </w:r>
    </w:p>
    <w:p>
      <w:pPr>
        <w:ind w:firstLine="420" w:firstLineChars="200"/>
      </w:pPr>
      <w:r>
        <w:rPr>
          <w:rFonts w:hint="eastAsia"/>
        </w:rPr>
        <w:t>1  测线宜顺堤防桩号布设；探测渗漏管涌进水位置时，宜距岸边0.5m左右在水面设1条测线；有条件追踪渗漏管涌进口位置时，宜增设数条平行于堤岸的水面测线；探测渗漏、管涌通道时，除设前述水面测线外，宜在临背水坡面、堤肩、堤脚、地面等处增设平行于堤防的测线。</w:t>
      </w:r>
    </w:p>
    <w:p>
      <w:pPr>
        <w:ind w:firstLine="420" w:firstLineChars="200"/>
      </w:pPr>
      <w:r>
        <w:rPr>
          <w:rFonts w:hint="eastAsia"/>
        </w:rPr>
        <w:t>2  探测时宜先采用5m～10m的点距进行普查；发现异常后，宜在异常位置附近采用小于1m的点距加密探测。</w:t>
      </w:r>
    </w:p>
    <w:p>
      <w:pPr>
        <w:ind w:firstLine="420" w:firstLineChars="200"/>
      </w:pPr>
      <w:r>
        <w:rPr>
          <w:rFonts w:hint="eastAsia"/>
        </w:rPr>
        <w:t>3  各测区探测工作开始前后应分别测试所用不极化电极的极差；电极的极差绝对值在工作开始时应小于2mV，工作结束时应小于3mV；观测过程中应保证电极接地良好。</w:t>
      </w:r>
    </w:p>
    <w:p>
      <w:pPr>
        <w:ind w:firstLine="420" w:firstLineChars="200"/>
      </w:pPr>
      <w:r>
        <w:rPr>
          <w:rFonts w:hint="eastAsia"/>
        </w:rPr>
        <w:t>4</w:t>
      </w:r>
      <w:r>
        <w:rPr>
          <w:rFonts w:hint="eastAsia"/>
          <w:b/>
          <w:bCs/>
        </w:rPr>
        <w:t xml:space="preserve"> </w:t>
      </w:r>
      <w:r>
        <w:rPr>
          <w:rFonts w:hint="eastAsia"/>
        </w:rPr>
        <w:t xml:space="preserve"> 测线较长或游散电流影响较大时应分段观测，分段观测的测线衔接处应重复</w:t>
      </w:r>
      <w:r>
        <w:rPr>
          <w:rFonts w:hint="eastAsia" w:cs="Times New Roman"/>
        </w:rPr>
        <w:t>3</w:t>
      </w:r>
      <w:r>
        <w:rPr>
          <w:rFonts w:hint="eastAsia"/>
        </w:rPr>
        <w:t>个以上测点。</w:t>
      </w:r>
    </w:p>
    <w:p>
      <w:pPr>
        <w:ind w:firstLine="420" w:firstLineChars="200"/>
      </w:pPr>
      <w:r>
        <w:rPr>
          <w:rFonts w:hint="eastAsia"/>
        </w:rPr>
        <w:t>5</w:t>
      </w:r>
      <w:r>
        <w:rPr>
          <w:b/>
          <w:bCs/>
        </w:rPr>
        <w:t xml:space="preserve">  </w:t>
      </w:r>
      <w:r>
        <w:rPr>
          <w:rFonts w:hint="eastAsia"/>
        </w:rPr>
        <w:t>每10个测点应进行1次重复观测。</w:t>
      </w:r>
    </w:p>
    <w:p>
      <w:r>
        <w:rPr>
          <w:rFonts w:hint="eastAsia"/>
        </w:rPr>
        <w:t>4.1.5  数据处理和资料解释除符合本规程3.3节的规定外，还应符合下列规定：</w:t>
      </w:r>
    </w:p>
    <w:p>
      <w:pPr>
        <w:ind w:firstLine="369" w:firstLineChars="176"/>
      </w:pPr>
      <w:r>
        <w:t xml:space="preserve">1  </w:t>
      </w:r>
      <w:r>
        <w:rPr>
          <w:rFonts w:hint="eastAsia"/>
        </w:rPr>
        <w:t>应计算单个测点的绝对误差和各测线/测区的平均绝对误差；单个测点的绝对误差应小于3mV；测线/测区的电位法测值平均绝对误差应小于5mV，梯度法测值平均绝对误差应小于3mV</w:t>
      </w:r>
    </w:p>
    <w:p>
      <w:pPr>
        <w:ind w:firstLine="369" w:firstLineChars="176"/>
      </w:pPr>
      <w:r>
        <w:rPr>
          <w:rFonts w:hint="eastAsia"/>
        </w:rPr>
        <w:t>2</w:t>
      </w:r>
      <w:r>
        <w:t xml:space="preserve">  </w:t>
      </w:r>
      <w:r>
        <w:rPr>
          <w:rFonts w:hint="eastAsia"/>
        </w:rPr>
        <w:t>应根据工程、环境条件分段确定背景值，剔除干扰异常。</w:t>
      </w:r>
    </w:p>
    <w:p>
      <w:pPr>
        <w:ind w:firstLine="369" w:firstLineChars="176"/>
      </w:pPr>
      <w:r>
        <w:t xml:space="preserve">3  </w:t>
      </w:r>
      <w:r>
        <w:rPr>
          <w:rFonts w:hint="eastAsia"/>
        </w:rPr>
        <w:t>应将各测点的电位换算到相应的分基点和总基点上，计算各测点的数据，编制各测点的绘图数据文件。</w:t>
      </w:r>
    </w:p>
    <w:p>
      <w:pPr>
        <w:ind w:firstLine="369" w:firstLineChars="176"/>
      </w:pPr>
      <w:r>
        <w:t xml:space="preserve">4  </w:t>
      </w:r>
      <w:r>
        <w:rPr>
          <w:rFonts w:hint="eastAsia"/>
        </w:rPr>
        <w:t>相邻3个或3个以上测点的数据与背景值之差超过测量平均绝对误差的3倍时，可确定为有效异常。</w:t>
      </w:r>
    </w:p>
    <w:p>
      <w:pPr>
        <w:ind w:firstLine="369" w:firstLineChars="176"/>
      </w:pPr>
      <w:r>
        <w:t xml:space="preserve">5  </w:t>
      </w:r>
      <w:r>
        <w:rPr>
          <w:rFonts w:hint="eastAsia"/>
        </w:rPr>
        <w:t>应根据剖面图或平面等值线图确定异常体范围，可根据异常分布、幅值等特点估算异常体规模、埋深。</w:t>
      </w:r>
    </w:p>
    <w:p>
      <w:pPr>
        <w:ind w:firstLine="369" w:firstLineChars="176"/>
      </w:pPr>
      <w:r>
        <w:rPr>
          <w:rFonts w:hint="eastAsia"/>
        </w:rPr>
        <w:t>6  成果图表应包括自然电位曲线图、隐患分布图。</w:t>
      </w:r>
    </w:p>
    <w:p>
      <w:pPr>
        <w:pStyle w:val="26"/>
      </w:pPr>
      <w:bookmarkStart w:id="18" w:name="_Toc62463258"/>
      <w:r>
        <w:rPr>
          <w:rFonts w:hint="eastAsia"/>
          <w:b/>
          <w:bCs w:val="0"/>
        </w:rPr>
        <w:t>4.2</w:t>
      </w:r>
      <w:r>
        <w:t xml:space="preserve">  </w:t>
      </w:r>
      <w:r>
        <w:rPr>
          <w:rFonts w:hint="eastAsia"/>
        </w:rPr>
        <w:t>直流电阻率法</w:t>
      </w:r>
      <w:bookmarkEnd w:id="18"/>
    </w:p>
    <w:p>
      <w:pPr>
        <w:rPr>
          <w:rFonts w:ascii="宋体" w:hAnsi="宋体"/>
        </w:rPr>
      </w:pPr>
      <w:r>
        <w:t xml:space="preserve">4.2.1  </w:t>
      </w:r>
      <w:r>
        <w:rPr>
          <w:rFonts w:hint="eastAsia"/>
        </w:rPr>
        <w:t>直流</w:t>
      </w:r>
      <w:r>
        <w:rPr>
          <w:rFonts w:hint="eastAsia" w:ascii="宋体" w:hAnsi="宋体"/>
        </w:rPr>
        <w:t>电阻率法包括剖面法、测深法、高密度电阻率法及跨孔、三维、时移等电阻率成像方法；测试装置包括对称四极、偶极、三极等。</w:t>
      </w:r>
    </w:p>
    <w:p>
      <w:r>
        <w:rPr>
          <w:rFonts w:hint="eastAsia"/>
        </w:rPr>
        <w:t>4.2.2  直流电阻率法可用于洞穴、裂缝、松散体、砂层及渗漏区域等隐患的探测；跨孔电阻率成像、三维电阻率成像还可用于土石接合部隐患探测；时移电阻率成像可用于堤防的连续监测。</w:t>
      </w:r>
    </w:p>
    <w:p>
      <w:r>
        <w:rPr>
          <w:rFonts w:hint="eastAsia"/>
        </w:rPr>
        <w:t>4.2.3  采用直流电阻率法探测堤防隐患应满足下列应用条件：</w:t>
      </w:r>
    </w:p>
    <w:p>
      <w:pPr>
        <w:ind w:firstLine="420" w:firstLineChars="200"/>
      </w:pPr>
      <w:r>
        <w:rPr>
          <w:rFonts w:hint="eastAsia"/>
        </w:rPr>
        <w:t>1</w:t>
      </w:r>
      <w:r>
        <w:t xml:space="preserve"> </w:t>
      </w:r>
      <w:r>
        <w:rPr>
          <w:rFonts w:hint="eastAsia"/>
        </w:rPr>
        <w:t xml:space="preserve"> 隐患和周边介质之间应存在明显的电性差异，并在所用装置和设备的探测范围内。</w:t>
      </w:r>
    </w:p>
    <w:p>
      <w:pPr>
        <w:ind w:firstLine="420" w:firstLineChars="200"/>
      </w:pPr>
      <w:r>
        <w:rPr>
          <w:rFonts w:hint="eastAsia"/>
        </w:rPr>
        <w:t xml:space="preserve">2 </w:t>
      </w:r>
      <w:r>
        <w:t xml:space="preserve"> </w:t>
      </w:r>
      <w:r>
        <w:rPr>
          <w:rFonts w:hint="eastAsia"/>
        </w:rPr>
        <w:t>采用需要布置固定接地电极的方法时，应保证良好的接地条件。</w:t>
      </w:r>
    </w:p>
    <w:p>
      <w:pPr>
        <w:ind w:firstLine="420" w:firstLineChars="200"/>
      </w:pPr>
      <w:r>
        <w:rPr>
          <w:rFonts w:hint="eastAsia"/>
        </w:rPr>
        <w:t>3</w:t>
      </w:r>
      <w:r>
        <w:t xml:space="preserve"> </w:t>
      </w:r>
      <w:r>
        <w:rPr>
          <w:b/>
          <w:bCs/>
        </w:rPr>
        <w:t xml:space="preserve"> </w:t>
      </w:r>
      <w:r>
        <w:rPr>
          <w:rFonts w:hint="eastAsia"/>
        </w:rPr>
        <w:t>测区内不应存在较强的工业游散电流、大地电流或电磁干扰。</w:t>
      </w:r>
    </w:p>
    <w:p>
      <w:r>
        <w:rPr>
          <w:rFonts w:hint="eastAsia"/>
        </w:rPr>
        <w:t>4.2.4  仪器与设备性能和指标应符合下列规定：</w:t>
      </w:r>
    </w:p>
    <w:p>
      <w:pPr>
        <w:ind w:firstLine="420" w:firstLineChars="200"/>
      </w:pPr>
      <w:r>
        <w:rPr>
          <w:rFonts w:hint="eastAsia"/>
        </w:rPr>
        <w:t>1</w:t>
      </w:r>
      <w:r>
        <w:t xml:space="preserve"> </w:t>
      </w:r>
      <w:r>
        <w:rPr>
          <w:rFonts w:hint="eastAsia"/>
        </w:rPr>
        <w:t xml:space="preserve"> 电压测量范围不小于±2.5V，分辨率优于10</w:t>
      </w:r>
      <w:r>
        <w:rPr>
          <w:rFonts w:cs="Times New Roman"/>
        </w:rPr>
        <w:t>μ</w:t>
      </w:r>
      <w:r>
        <w:rPr>
          <w:rFonts w:hint="eastAsia" w:cs="Times New Roman"/>
        </w:rPr>
        <w:t>V</w:t>
      </w:r>
      <w:r>
        <w:rPr>
          <w:rFonts w:hint="eastAsia"/>
        </w:rPr>
        <w:t>，精度优于±1%。</w:t>
      </w:r>
    </w:p>
    <w:p>
      <w:pPr>
        <w:ind w:firstLine="420" w:firstLineChars="200"/>
      </w:pPr>
      <w:r>
        <w:rPr>
          <w:rFonts w:hint="eastAsia"/>
        </w:rPr>
        <w:t>2  最大供电电流不小于2A，分辨率优于0.1mA，精度优于±1%。</w:t>
      </w:r>
    </w:p>
    <w:p>
      <w:pPr>
        <w:ind w:firstLine="420" w:firstLineChars="200"/>
      </w:pPr>
      <w:r>
        <w:rPr>
          <w:rFonts w:hint="eastAsia"/>
        </w:rPr>
        <w:t>3  自电补偿范围不小于±2V。</w:t>
      </w:r>
    </w:p>
    <w:p>
      <w:pPr>
        <w:ind w:firstLine="420" w:firstLineChars="200"/>
      </w:pPr>
      <w:r>
        <w:rPr>
          <w:rFonts w:hint="eastAsia"/>
        </w:rPr>
        <w:t>4  输入阻抗不小于10M</w:t>
      </w:r>
      <w:r>
        <w:rPr>
          <w:rFonts w:cs="Times New Roman"/>
        </w:rPr>
        <w:t>Ω</w:t>
      </w:r>
      <w:r>
        <w:rPr>
          <w:rFonts w:hint="eastAsia"/>
        </w:rPr>
        <w:t>。</w:t>
      </w:r>
    </w:p>
    <w:p>
      <w:r>
        <w:t>4.</w:t>
      </w:r>
      <w:r>
        <w:rPr>
          <w:rFonts w:hint="eastAsia"/>
        </w:rPr>
        <w:t>2</w:t>
      </w:r>
      <w:r>
        <w:t>.</w:t>
      </w:r>
      <w:r>
        <w:rPr>
          <w:rFonts w:hint="eastAsia"/>
        </w:rPr>
        <w:t>5</w:t>
      </w:r>
      <w:r>
        <w:rPr>
          <w:rFonts w:ascii="黑体" w:eastAsia="黑体"/>
        </w:rPr>
        <w:t xml:space="preserve">  </w:t>
      </w:r>
      <w:r>
        <w:t>外业工作除应符合</w:t>
      </w:r>
      <w:r>
        <w:rPr>
          <w:rFonts w:hint="eastAsia"/>
        </w:rPr>
        <w:t>本规程</w:t>
      </w:r>
      <w:r>
        <w:t>3.2</w:t>
      </w:r>
      <w:r>
        <w:rPr>
          <w:rFonts w:hint="eastAsia"/>
        </w:rPr>
        <w:t>节</w:t>
      </w:r>
      <w:r>
        <w:t>规定外</w:t>
      </w:r>
      <w:r>
        <w:rPr>
          <w:rFonts w:hint="eastAsia"/>
        </w:rPr>
        <w:t>，还应符合下列规定</w:t>
      </w:r>
      <w:r>
        <w:t>：</w:t>
      </w:r>
    </w:p>
    <w:p>
      <w:pPr>
        <w:ind w:firstLine="420" w:firstLineChars="200"/>
        <w:rPr>
          <w:rFonts w:ascii="宋体"/>
        </w:rPr>
      </w:pPr>
      <w:r>
        <w:t>1</w:t>
      </w:r>
      <w:r>
        <w:rPr>
          <w:rFonts w:ascii="黑体" w:eastAsia="黑体"/>
        </w:rPr>
        <w:t xml:space="preserve"> </w:t>
      </w:r>
      <w:r>
        <w:rPr>
          <w:rFonts w:hint="eastAsia"/>
        </w:rPr>
        <w:t xml:space="preserve"> 应根据探测任务要求、探测目标深度合理选择电极距和测点距；采用跨孔、地面-孔间或三维电阻率成像测试时，应根据探测区域合理设计观测系统。</w:t>
      </w:r>
    </w:p>
    <w:p>
      <w:pPr>
        <w:ind w:firstLine="420" w:firstLineChars="200"/>
        <w:rPr>
          <w:rFonts w:ascii="宋体"/>
        </w:rPr>
      </w:pPr>
      <w:r>
        <w:rPr>
          <w:rFonts w:hint="eastAsia"/>
        </w:rPr>
        <w:t>2</w:t>
      </w:r>
      <w:r>
        <w:rPr>
          <w:rFonts w:ascii="宋体"/>
        </w:rPr>
        <w:t xml:space="preserve">  </w:t>
      </w:r>
      <w:r>
        <w:rPr>
          <w:rFonts w:hint="eastAsia" w:ascii="宋体"/>
        </w:rPr>
        <w:t>高密度电阻率法宜按最大电极距的</w:t>
      </w:r>
      <w:r>
        <w:rPr>
          <w:rFonts w:cs="Times New Roman"/>
        </w:rPr>
        <w:t>1/6</w:t>
      </w:r>
      <w:r>
        <w:rPr>
          <w:rFonts w:hint="eastAsia" w:ascii="宋体"/>
        </w:rPr>
        <w:t>估计最大探测深度。</w:t>
      </w:r>
    </w:p>
    <w:p>
      <w:pPr>
        <w:ind w:firstLine="420" w:firstLineChars="200"/>
      </w:pPr>
      <w:r>
        <w:rPr>
          <w:rFonts w:hint="eastAsia"/>
        </w:rPr>
        <w:t>3</w:t>
      </w:r>
      <w:r>
        <w:rPr>
          <w:rFonts w:ascii="宋体"/>
        </w:rPr>
        <w:t xml:space="preserve">  </w:t>
      </w:r>
      <w:r>
        <w:rPr>
          <w:rFonts w:hint="eastAsia" w:ascii="宋体"/>
        </w:rPr>
        <w:t>测深法、剖面法、高密度电法探测时，</w:t>
      </w:r>
      <w:r>
        <w:t>电极应</w:t>
      </w:r>
      <w:r>
        <w:rPr>
          <w:rFonts w:hint="eastAsia"/>
        </w:rPr>
        <w:t>沿直线</w:t>
      </w:r>
      <w:r>
        <w:t>布置</w:t>
      </w:r>
      <w:r>
        <w:rPr>
          <w:rFonts w:hint="eastAsia"/>
        </w:rPr>
        <w:t>；在</w:t>
      </w:r>
      <w:r>
        <w:t>弯曲堤段应分段探测</w:t>
      </w:r>
      <w:r>
        <w:rPr>
          <w:rFonts w:hint="eastAsia"/>
        </w:rPr>
        <w:t>；</w:t>
      </w:r>
    </w:p>
    <w:p>
      <w:pPr>
        <w:ind w:firstLine="420" w:firstLineChars="200"/>
      </w:pPr>
      <w:r>
        <w:t>4  仪器、供电导线与大地之间</w:t>
      </w:r>
      <w:r>
        <w:rPr>
          <w:rFonts w:hint="eastAsia"/>
        </w:rPr>
        <w:t>应</w:t>
      </w:r>
      <w:r>
        <w:t>绝缘</w:t>
      </w:r>
      <w:r>
        <w:rPr>
          <w:rFonts w:hint="eastAsia"/>
        </w:rPr>
        <w:t>，</w:t>
      </w:r>
      <w:r>
        <w:rPr>
          <w:bCs/>
          <w:snapToGrid w:val="0"/>
          <w:kern w:val="0"/>
        </w:rPr>
        <w:t>仪器外壳与电极间绝缘电阻应大于300MΩ，电极连线绝缘电阻应大于2MΩ/km</w:t>
      </w:r>
      <w:r>
        <w:rPr>
          <w:rFonts w:hint="eastAsia"/>
        </w:rPr>
        <w:t>。</w:t>
      </w:r>
    </w:p>
    <w:p>
      <w:pPr>
        <w:ind w:firstLine="420" w:firstLineChars="200"/>
      </w:pPr>
      <w:r>
        <w:rPr>
          <w:rFonts w:hint="eastAsia"/>
        </w:rPr>
        <w:t>5</w:t>
      </w:r>
      <w:r>
        <w:rPr>
          <w:rStyle w:val="29"/>
        </w:rPr>
        <w:t xml:space="preserve">  </w:t>
      </w:r>
      <w:r>
        <w:rPr>
          <w:rFonts w:hint="eastAsia"/>
        </w:rPr>
        <w:t>M、N的接地电阻应小于仪器输入阻抗的1%；个别电极接地不良时，可通过堆土、挖坑填土的方式改善接地条件；土的厚度不小于电极长度。</w:t>
      </w:r>
    </w:p>
    <w:p>
      <w:pPr>
        <w:ind w:firstLine="420" w:firstLineChars="200"/>
      </w:pPr>
      <w:r>
        <w:rPr>
          <w:rFonts w:hint="eastAsia"/>
        </w:rPr>
        <w:t>6</w:t>
      </w:r>
      <w:r>
        <w:t xml:space="preserve">  遇障碍物时，电极应</w:t>
      </w:r>
      <w:r>
        <w:rPr>
          <w:rFonts w:hint="eastAsia"/>
        </w:rPr>
        <w:t>优先</w:t>
      </w:r>
      <w:r>
        <w:t>垂直于测线方向</w:t>
      </w:r>
      <w:r>
        <w:rPr>
          <w:rFonts w:hint="eastAsia"/>
        </w:rPr>
        <w:t>移动</w:t>
      </w:r>
      <w:r>
        <w:t>，</w:t>
      </w:r>
      <w:r>
        <w:rPr>
          <w:rFonts w:hint="eastAsia"/>
        </w:rPr>
        <w:t>移动</w:t>
      </w:r>
      <w:r>
        <w:t>距离不</w:t>
      </w:r>
      <w:r>
        <w:rPr>
          <w:rFonts w:hint="eastAsia"/>
        </w:rPr>
        <w:t>宜</w:t>
      </w:r>
      <w:r>
        <w:t>大于电极距的5%；当只能沿测线方向挪动时，挪动距离不应大于电极距的</w:t>
      </w:r>
      <w:r>
        <w:rPr>
          <w:rFonts w:hint="eastAsia"/>
        </w:rPr>
        <w:t>2</w:t>
      </w:r>
      <w:r>
        <w:t>%</w:t>
      </w:r>
      <w:r>
        <w:rPr>
          <w:rFonts w:hint="eastAsia"/>
        </w:rPr>
        <w:t>；无法按要求避开障碍时，应分段探测，此时分段间可不进行重复探测。</w:t>
      </w:r>
    </w:p>
    <w:p>
      <w:pPr>
        <w:ind w:firstLine="420" w:firstLineChars="200"/>
        <w:rPr>
          <w:rFonts w:ascii="宋体"/>
        </w:rPr>
      </w:pPr>
      <w:r>
        <w:rPr>
          <w:rFonts w:hint="eastAsia"/>
        </w:rPr>
        <w:t>7</w:t>
      </w:r>
      <w:r>
        <w:t xml:space="preserve">  </w:t>
      </w:r>
      <w:r>
        <w:rPr>
          <w:rFonts w:hint="eastAsia" w:ascii="宋体"/>
        </w:rPr>
        <w:t>每班开工和收工时，应进行漏电检查；探测时</w:t>
      </w:r>
      <w:r>
        <w:rPr>
          <w:rFonts w:hint="eastAsia" w:ascii="宋体"/>
          <w:bCs/>
        </w:rPr>
        <w:t>发现漏电后应停止观测，并</w:t>
      </w:r>
      <w:r>
        <w:rPr>
          <w:rFonts w:hint="eastAsia" w:ascii="宋体"/>
        </w:rPr>
        <w:t>查明原因，</w:t>
      </w:r>
      <w:r>
        <w:rPr>
          <w:rFonts w:hint="eastAsia" w:ascii="宋体"/>
          <w:bCs/>
        </w:rPr>
        <w:t>在消除漏电影响后，对可能受到影响的测点应重新观测</w:t>
      </w:r>
      <w:r>
        <w:rPr>
          <w:rFonts w:hint="eastAsia" w:ascii="宋体"/>
        </w:rPr>
        <w:t>。</w:t>
      </w:r>
    </w:p>
    <w:p>
      <w:pPr>
        <w:ind w:firstLine="420" w:firstLineChars="200"/>
        <w:rPr>
          <w:rFonts w:ascii="宋体"/>
        </w:rPr>
      </w:pPr>
      <w:r>
        <w:t>8</w:t>
      </w:r>
      <w:r>
        <w:rPr>
          <w:rFonts w:ascii="宋体"/>
        </w:rPr>
        <w:t xml:space="preserve">  </w:t>
      </w:r>
      <w:r>
        <w:rPr>
          <w:rFonts w:hint="eastAsia" w:ascii="宋体"/>
        </w:rPr>
        <w:t>重复观测除应符合本规程</w:t>
      </w:r>
      <w:r>
        <w:rPr>
          <w:rFonts w:cs="Times New Roman"/>
        </w:rPr>
        <w:t>3.2.10</w:t>
      </w:r>
      <w:r>
        <w:rPr>
          <w:rFonts w:hint="eastAsia" w:cs="Times New Roman"/>
        </w:rPr>
        <w:t>条</w:t>
      </w:r>
      <w:r>
        <w:rPr>
          <w:rFonts w:hint="eastAsia" w:ascii="宋体"/>
        </w:rPr>
        <w:t>的规定外</w:t>
      </w:r>
      <w:r>
        <w:rPr>
          <w:rFonts w:hint="eastAsia"/>
        </w:rPr>
        <w:t>，还应符合下列规定</w:t>
      </w:r>
      <w:r>
        <w:rPr>
          <w:rFonts w:hint="eastAsia" w:ascii="宋体"/>
        </w:rPr>
        <w:t>：</w:t>
      </w:r>
    </w:p>
    <w:p>
      <w:pPr>
        <w:ind w:left="741" w:leftChars="200" w:hanging="321" w:hangingChars="153"/>
        <w:rPr>
          <w:rFonts w:ascii="宋体"/>
        </w:rPr>
      </w:pPr>
      <w:r>
        <w:rPr>
          <w:rFonts w:hint="eastAsia"/>
        </w:rPr>
        <w:t>1）</w:t>
      </w:r>
      <w:r>
        <w:rPr>
          <w:rFonts w:hint="eastAsia" w:ascii="宋体"/>
        </w:rPr>
        <w:t>发现异常，应检查极距、接线和漏电情况，查看堤防环境，排除干扰因素并进行重复观测，有关情况应在班报中记录</w:t>
      </w:r>
      <w:r>
        <w:rPr>
          <w:rFonts w:hint="eastAsia" w:ascii="宋体" w:hAnsi="宋体" w:cs="Times New Roman"/>
        </w:rPr>
        <w:t>；</w:t>
      </w:r>
    </w:p>
    <w:p>
      <w:pPr>
        <w:ind w:firstLine="420" w:firstLineChars="200"/>
        <w:rPr>
          <w:rFonts w:ascii="宋体"/>
        </w:rPr>
      </w:pPr>
      <w:r>
        <w:rPr>
          <w:rFonts w:hint="eastAsia"/>
        </w:rPr>
        <w:t>2）</w:t>
      </w:r>
      <w:r>
        <w:rPr>
          <w:rFonts w:hint="eastAsia" w:ascii="宋体"/>
        </w:rPr>
        <w:t>中间梯度法在移动供电电极后，应重</w:t>
      </w:r>
      <w:r>
        <w:t>复3个</w:t>
      </w:r>
      <w:r>
        <w:rPr>
          <w:rFonts w:hint="eastAsia" w:ascii="宋体"/>
        </w:rPr>
        <w:t>测点；</w:t>
      </w:r>
    </w:p>
    <w:p>
      <w:pPr>
        <w:ind w:firstLine="420" w:firstLineChars="200"/>
      </w:pPr>
      <w:r>
        <w:rPr>
          <w:rFonts w:hint="eastAsia"/>
        </w:rPr>
        <w:t>3）重复观测时，宜改变供电电压或改善电极接地条件；</w:t>
      </w:r>
    </w:p>
    <w:p>
      <w:pPr>
        <w:ind w:firstLine="420" w:firstLineChars="200"/>
      </w:pPr>
      <w:r>
        <w:rPr>
          <w:rFonts w:hint="eastAsia"/>
        </w:rPr>
        <w:t>4）</w:t>
      </w:r>
      <w:r>
        <w:rPr>
          <w:rFonts w:hint="eastAsia" w:ascii="宋体"/>
          <w:snapToGrid w:val="0"/>
          <w:kern w:val="0"/>
        </w:rPr>
        <w:t>重复观测应</w:t>
      </w:r>
      <w:r>
        <w:rPr>
          <w:snapToGrid w:val="0"/>
          <w:kern w:val="0"/>
        </w:rPr>
        <w:t>不少于3次。重复观测的精度用视电阻率</w:t>
      </w:r>
      <w:r>
        <w:rPr>
          <w:i/>
          <w:snapToGrid w:val="0"/>
          <w:kern w:val="0"/>
        </w:rPr>
        <w:t>ρ</w:t>
      </w:r>
      <w:r>
        <w:rPr>
          <w:snapToGrid w:val="0"/>
          <w:kern w:val="0"/>
          <w:vertAlign w:val="subscript"/>
        </w:rPr>
        <w:t>s</w:t>
      </w:r>
      <w:r>
        <w:rPr>
          <w:snapToGrid w:val="0"/>
          <w:kern w:val="0"/>
        </w:rPr>
        <w:t>值</w:t>
      </w:r>
      <w:r>
        <w:rPr>
          <w:rFonts w:hint="eastAsia"/>
          <w:snapToGrid w:val="0"/>
          <w:kern w:val="0"/>
        </w:rPr>
        <w:t>或测试电流与电压的比值</w:t>
      </w:r>
      <w:r>
        <w:rPr>
          <w:snapToGrid w:val="0"/>
          <w:kern w:val="0"/>
        </w:rPr>
        <w:t>的相对误差</w:t>
      </w:r>
      <w:r>
        <w:rPr>
          <w:i/>
          <w:snapToGrid w:val="0"/>
          <w:kern w:val="0"/>
        </w:rPr>
        <w:t>δ</w:t>
      </w:r>
      <w:r>
        <w:rPr>
          <w:snapToGrid w:val="0"/>
          <w:kern w:val="0"/>
        </w:rPr>
        <w:t>衡量</w:t>
      </w:r>
      <w:r>
        <w:rPr>
          <w:rFonts w:hint="eastAsia"/>
          <w:snapToGrid w:val="0"/>
          <w:kern w:val="0"/>
        </w:rPr>
        <w:t>，</w:t>
      </w:r>
      <w:r>
        <w:rPr>
          <w:i/>
          <w:snapToGrid w:val="0"/>
          <w:kern w:val="0"/>
        </w:rPr>
        <w:t>δ</w:t>
      </w:r>
      <w:r>
        <w:rPr>
          <w:snapToGrid w:val="0"/>
          <w:kern w:val="0"/>
        </w:rPr>
        <w:t>应</w:t>
      </w:r>
      <w:r>
        <w:t>不大于3％</w:t>
      </w:r>
      <w:r>
        <w:rPr>
          <w:rFonts w:hint="eastAsia"/>
        </w:rPr>
        <w:t>。</w:t>
      </w:r>
    </w:p>
    <w:p>
      <w:pPr>
        <w:ind w:firstLine="420" w:firstLineChars="200"/>
        <w:rPr>
          <w:rFonts w:ascii="宋体"/>
        </w:rPr>
      </w:pPr>
      <w:r>
        <w:rPr>
          <w:rFonts w:hint="eastAsia"/>
        </w:rPr>
        <w:t>9</w:t>
      </w:r>
      <w:r>
        <w:t xml:space="preserve">  </w:t>
      </w:r>
      <w:r>
        <w:rPr>
          <w:rFonts w:hint="eastAsia" w:ascii="宋体"/>
        </w:rPr>
        <w:t>检查观测除应符合本规程</w:t>
      </w:r>
      <w:r>
        <w:rPr>
          <w:rFonts w:cs="Times New Roman"/>
        </w:rPr>
        <w:t>3.2.11</w:t>
      </w:r>
      <w:r>
        <w:rPr>
          <w:rFonts w:hint="eastAsia" w:cs="Times New Roman"/>
        </w:rPr>
        <w:t>条</w:t>
      </w:r>
      <w:r>
        <w:rPr>
          <w:rFonts w:hint="eastAsia" w:ascii="宋体"/>
        </w:rPr>
        <w:t>规定外，</w:t>
      </w:r>
      <w:r>
        <w:rPr>
          <w:rFonts w:hint="eastAsia"/>
        </w:rPr>
        <w:t>还应符合下列规定</w:t>
      </w:r>
      <w:r>
        <w:rPr>
          <w:rFonts w:hint="eastAsia" w:ascii="宋体"/>
        </w:rPr>
        <w:t>：</w:t>
      </w:r>
    </w:p>
    <w:p>
      <w:pPr>
        <w:ind w:firstLine="420" w:firstLineChars="200"/>
        <w:rPr>
          <w:rFonts w:ascii="宋体"/>
          <w:snapToGrid w:val="0"/>
          <w:kern w:val="0"/>
        </w:rPr>
      </w:pPr>
      <w:r>
        <w:rPr>
          <w:rFonts w:hint="eastAsia"/>
        </w:rPr>
        <w:t>1）</w:t>
      </w:r>
      <w:r>
        <w:rPr>
          <w:snapToGrid w:val="0"/>
          <w:kern w:val="0"/>
        </w:rPr>
        <w:t>每2km</w:t>
      </w:r>
      <w:r>
        <w:rPr>
          <w:rFonts w:hint="eastAsia"/>
          <w:snapToGrid w:val="0"/>
          <w:kern w:val="0"/>
        </w:rPr>
        <w:t>测线应进行不少于</w:t>
      </w:r>
      <w:r>
        <w:rPr>
          <w:rFonts w:hint="eastAsia" w:ascii="宋体"/>
          <w:snapToGrid w:val="0"/>
          <w:kern w:val="0"/>
        </w:rPr>
        <w:t>1次检查观测。</w:t>
      </w:r>
    </w:p>
    <w:p>
      <w:pPr>
        <w:ind w:left="867" w:leftChars="200" w:hanging="447" w:hangingChars="213"/>
        <w:rPr>
          <w:snapToGrid w:val="0"/>
          <w:kern w:val="0"/>
        </w:rPr>
      </w:pPr>
      <w:r>
        <w:rPr>
          <w:rFonts w:hint="eastAsia"/>
        </w:rPr>
        <w:t>2）</w:t>
      </w:r>
      <w:r>
        <w:rPr>
          <w:rFonts w:hint="eastAsia" w:ascii="宋体"/>
          <w:snapToGrid w:val="0"/>
          <w:kern w:val="0"/>
        </w:rPr>
        <w:t>系统检查观测精度用均方相对</w:t>
      </w:r>
      <w:r>
        <w:rPr>
          <w:snapToGrid w:val="0"/>
          <w:kern w:val="0"/>
        </w:rPr>
        <w:t>误差</w:t>
      </w:r>
      <w:r>
        <w:rPr>
          <w:i/>
          <w:snapToGrid w:val="0"/>
          <w:kern w:val="0"/>
        </w:rPr>
        <w:t>m</w:t>
      </w:r>
      <w:r>
        <w:rPr>
          <w:snapToGrid w:val="0"/>
          <w:kern w:val="0"/>
        </w:rPr>
        <w:t>衡量。</w:t>
      </w:r>
      <w:r>
        <w:rPr>
          <w:i/>
          <w:snapToGrid w:val="0"/>
          <w:kern w:val="0"/>
        </w:rPr>
        <w:t>m</w:t>
      </w:r>
      <w:r>
        <w:rPr>
          <w:snapToGrid w:val="0"/>
          <w:kern w:val="0"/>
        </w:rPr>
        <w:t>不应</w:t>
      </w:r>
      <w:r>
        <w:rPr>
          <w:rFonts w:hint="eastAsia" w:ascii="宋体"/>
          <w:snapToGrid w:val="0"/>
          <w:kern w:val="0"/>
        </w:rPr>
        <w:t>大于</w:t>
      </w:r>
      <w:r>
        <w:rPr>
          <w:snapToGrid w:val="0"/>
          <w:kern w:val="0"/>
        </w:rPr>
        <w:t>3.5％</w:t>
      </w:r>
      <w:r>
        <w:rPr>
          <w:rFonts w:hint="eastAsia"/>
          <w:snapToGrid w:val="0"/>
          <w:kern w:val="0"/>
        </w:rPr>
        <w:t>。</w:t>
      </w:r>
    </w:p>
    <w:p>
      <w:r>
        <w:rPr>
          <w:rStyle w:val="29"/>
          <w:rFonts w:hint="eastAsia"/>
          <w:sz w:val="21"/>
          <w:szCs w:val="21"/>
        </w:rPr>
        <w:t>4.2.6</w:t>
      </w:r>
      <w:r>
        <w:rPr>
          <w:rFonts w:hint="eastAsia"/>
        </w:rPr>
        <w:t xml:space="preserve">  数据处理与资料解释除应符合本规</w:t>
      </w:r>
      <w:r>
        <w:t>程3.3.1</w:t>
      </w:r>
      <w:r>
        <w:rPr>
          <w:rFonts w:hint="eastAsia"/>
        </w:rPr>
        <w:t>条的规定外，还应符合下列规定：</w:t>
      </w:r>
    </w:p>
    <w:p>
      <w:pPr>
        <w:ind w:firstLine="420" w:firstLineChars="200"/>
      </w:pPr>
      <w:r>
        <w:rPr>
          <w:rStyle w:val="29"/>
          <w:rFonts w:hint="eastAsia"/>
          <w:sz w:val="21"/>
          <w:szCs w:val="21"/>
        </w:rPr>
        <w:t>1</w:t>
      </w:r>
      <w:r>
        <w:rPr>
          <w:rFonts w:hint="eastAsia"/>
        </w:rPr>
        <w:t xml:space="preserve">  数据处理前应进行资料整理，内容包括整理探测班报、检查数据的正确性及完整性等。</w:t>
      </w:r>
    </w:p>
    <w:p>
      <w:pPr>
        <w:ind w:firstLine="420" w:firstLineChars="200"/>
      </w:pPr>
      <w:r>
        <w:rPr>
          <w:rStyle w:val="29"/>
          <w:rFonts w:hint="eastAsia"/>
          <w:sz w:val="21"/>
          <w:szCs w:val="21"/>
        </w:rPr>
        <w:t>2</w:t>
      </w:r>
      <w:r>
        <w:t xml:space="preserve">  </w:t>
      </w:r>
      <w:r>
        <w:rPr>
          <w:rFonts w:hint="eastAsia"/>
        </w:rPr>
        <w:t>应根据台班和仪器记录的信息进行数据格式整理、坏值剔除及格式转换、拼接等预处理；对地形起伏较大区域的探测数据，应利用实测地形数据进行地形校正。</w:t>
      </w:r>
    </w:p>
    <w:p>
      <w:pPr>
        <w:ind w:firstLine="420" w:firstLineChars="200"/>
      </w:pPr>
      <w:r>
        <w:rPr>
          <w:rStyle w:val="29"/>
          <w:rFonts w:hint="eastAsia"/>
          <w:sz w:val="21"/>
          <w:szCs w:val="21"/>
        </w:rPr>
        <w:t>3</w:t>
      </w:r>
      <w:r>
        <w:t xml:space="preserve">  </w:t>
      </w:r>
      <w:r>
        <w:rPr>
          <w:rFonts w:hint="eastAsia"/>
        </w:rPr>
        <w:t>应利用专业软件进行数据处理、反演和成果图件绘制；宜采用反演、目标相关算法等方法对剖面成像。</w:t>
      </w:r>
    </w:p>
    <w:p>
      <w:pPr>
        <w:ind w:firstLine="420" w:firstLineChars="200"/>
      </w:pPr>
      <w:r>
        <w:rPr>
          <w:rStyle w:val="29"/>
          <w:rFonts w:hint="eastAsia"/>
          <w:sz w:val="21"/>
          <w:szCs w:val="21"/>
        </w:rPr>
        <w:t>4</w:t>
      </w:r>
      <w:r>
        <w:t xml:space="preserve">  </w:t>
      </w:r>
      <w:r>
        <w:rPr>
          <w:rFonts w:hint="eastAsia"/>
        </w:rPr>
        <w:t>成果图件制作应满足以下原则：</w:t>
      </w:r>
    </w:p>
    <w:p>
      <w:pPr>
        <w:ind w:firstLine="420" w:firstLineChars="200"/>
      </w:pPr>
      <w:r>
        <w:rPr>
          <w:rStyle w:val="29"/>
          <w:rFonts w:hint="eastAsia"/>
          <w:sz w:val="21"/>
          <w:szCs w:val="21"/>
        </w:rPr>
        <w:t>1）</w:t>
      </w:r>
      <w:r>
        <w:rPr>
          <w:rFonts w:hint="eastAsia"/>
        </w:rPr>
        <w:t>曲线应基本居于图幅中间；</w:t>
      </w:r>
    </w:p>
    <w:p>
      <w:pPr>
        <w:ind w:firstLine="420" w:firstLineChars="200"/>
      </w:pPr>
      <w:r>
        <w:rPr>
          <w:rStyle w:val="29"/>
          <w:rFonts w:hint="eastAsia"/>
          <w:sz w:val="21"/>
          <w:szCs w:val="21"/>
        </w:rPr>
        <w:t>2）</w:t>
      </w:r>
      <w:r>
        <w:rPr>
          <w:rFonts w:hint="eastAsia"/>
        </w:rPr>
        <w:t>同一测区宜统一图件比例、等值线间隔和色尺设置；</w:t>
      </w:r>
    </w:p>
    <w:p>
      <w:pPr>
        <w:ind w:firstLine="420" w:firstLineChars="200"/>
      </w:pPr>
      <w:r>
        <w:rPr>
          <w:rStyle w:val="29"/>
          <w:rFonts w:hint="eastAsia"/>
          <w:sz w:val="21"/>
          <w:szCs w:val="21"/>
        </w:rPr>
        <w:t>3）</w:t>
      </w:r>
      <w:r>
        <w:rPr>
          <w:rFonts w:hint="eastAsia"/>
        </w:rPr>
        <w:t>图件能充分突出异常。</w:t>
      </w:r>
    </w:p>
    <w:p>
      <w:pPr>
        <w:ind w:firstLine="420" w:firstLineChars="200"/>
      </w:pPr>
      <w:r>
        <w:rPr>
          <w:rStyle w:val="29"/>
          <w:rFonts w:hint="eastAsia"/>
          <w:sz w:val="21"/>
          <w:szCs w:val="21"/>
        </w:rPr>
        <w:t>5</w:t>
      </w:r>
      <w:r>
        <w:rPr>
          <w:rFonts w:hint="eastAsia"/>
        </w:rPr>
        <w:t xml:space="preserve">  绘制视电阻率剖面图可采用圆滑技术，并在报告中说明。</w:t>
      </w:r>
    </w:p>
    <w:p>
      <w:pPr>
        <w:ind w:firstLine="420" w:firstLineChars="200"/>
      </w:pPr>
      <w:r>
        <w:rPr>
          <w:rStyle w:val="29"/>
          <w:rFonts w:hint="eastAsia"/>
          <w:sz w:val="21"/>
          <w:szCs w:val="21"/>
        </w:rPr>
        <w:t>6</w:t>
      </w:r>
      <w:r>
        <w:rPr>
          <w:rFonts w:hint="eastAsia"/>
        </w:rPr>
        <w:t xml:space="preserve">  解释原则确定和探测资料分析应符合下列规定：</w:t>
      </w:r>
    </w:p>
    <w:p>
      <w:pPr>
        <w:ind w:firstLine="420" w:firstLineChars="200"/>
        <w:rPr>
          <w:snapToGrid w:val="0"/>
          <w:kern w:val="0"/>
        </w:rPr>
      </w:pPr>
      <w:r>
        <w:rPr>
          <w:rStyle w:val="29"/>
          <w:rFonts w:hint="eastAsia"/>
          <w:sz w:val="21"/>
          <w:szCs w:val="21"/>
        </w:rPr>
        <w:t>1）</w:t>
      </w:r>
      <w:r>
        <w:rPr>
          <w:rFonts w:hint="eastAsia"/>
          <w:snapToGrid w:val="0"/>
          <w:kern w:val="0"/>
        </w:rPr>
        <w:t>背景值的选取，宜根据视电阻率曲线平稳程度，采用数理统计方法进行。</w:t>
      </w:r>
    </w:p>
    <w:p>
      <w:pPr>
        <w:ind w:firstLine="420" w:firstLineChars="200"/>
      </w:pPr>
      <w:r>
        <w:rPr>
          <w:rStyle w:val="29"/>
          <w:rFonts w:hint="eastAsia"/>
          <w:sz w:val="21"/>
          <w:szCs w:val="21"/>
        </w:rPr>
        <w:t>2）</w:t>
      </w:r>
      <w:r>
        <w:rPr>
          <w:rFonts w:hint="eastAsia"/>
          <w:snapToGrid w:val="0"/>
          <w:kern w:val="0"/>
        </w:rPr>
        <w:t>可靠异常幅度，未圆滑的曲</w:t>
      </w:r>
      <w:r>
        <w:rPr>
          <w:snapToGrid w:val="0"/>
          <w:kern w:val="0"/>
        </w:rPr>
        <w:t>线，</w:t>
      </w:r>
      <w:r>
        <w:rPr>
          <w:rFonts w:hint="eastAsia"/>
          <w:snapToGrid w:val="0"/>
          <w:kern w:val="0"/>
        </w:rPr>
        <w:t>宜</w:t>
      </w:r>
      <w:r>
        <w:rPr>
          <w:snapToGrid w:val="0"/>
          <w:kern w:val="0"/>
        </w:rPr>
        <w:t>取背景值的30%；圆滑过的曲线，</w:t>
      </w:r>
      <w:r>
        <w:rPr>
          <w:rFonts w:hint="eastAsia"/>
          <w:snapToGrid w:val="0"/>
          <w:kern w:val="0"/>
        </w:rPr>
        <w:t>宜</w:t>
      </w:r>
      <w:r>
        <w:rPr>
          <w:snapToGrid w:val="0"/>
          <w:kern w:val="0"/>
        </w:rPr>
        <w:t>取背景值的20%；背景值平稳的堤段，</w:t>
      </w:r>
      <w:r>
        <w:rPr>
          <w:rFonts w:hint="eastAsia"/>
          <w:snapToGrid w:val="0"/>
          <w:kern w:val="0"/>
        </w:rPr>
        <w:t>可</w:t>
      </w:r>
      <w:r>
        <w:rPr>
          <w:snapToGrid w:val="0"/>
          <w:kern w:val="0"/>
        </w:rPr>
        <w:t>降低5%～</w:t>
      </w:r>
      <w:r>
        <w:t>10%</w:t>
      </w:r>
      <w:r>
        <w:rPr>
          <w:rFonts w:hint="eastAsia"/>
        </w:rPr>
        <w:t>。</w:t>
      </w:r>
    </w:p>
    <w:p>
      <w:pPr>
        <w:ind w:firstLine="420" w:firstLineChars="200"/>
      </w:pPr>
      <w:r>
        <w:rPr>
          <w:rStyle w:val="29"/>
          <w:rFonts w:hint="eastAsia"/>
          <w:sz w:val="21"/>
          <w:szCs w:val="21"/>
        </w:rPr>
        <w:t>3）</w:t>
      </w:r>
      <w:r>
        <w:rPr>
          <w:rFonts w:hint="eastAsia"/>
          <w:snapToGrid w:val="0"/>
          <w:kern w:val="0"/>
        </w:rPr>
        <w:t>划分土质不良堤段，应以视电阻率背景值为准，参考地质资料进行；若堤身中有</w:t>
      </w:r>
      <w:r>
        <w:rPr>
          <w:rFonts w:hint="eastAsia"/>
        </w:rPr>
        <w:t>范围较大的不均匀体时，应视为土质不良区域。</w:t>
      </w:r>
    </w:p>
    <w:p>
      <w:pPr>
        <w:ind w:firstLine="420" w:firstLineChars="200"/>
      </w:pPr>
      <w:r>
        <w:rPr>
          <w:rFonts w:hint="eastAsia"/>
        </w:rPr>
        <w:t>4）宜结合已知地质剖面、钻孔等资料及其它探测方法成果进行资料对比解释。</w:t>
      </w:r>
    </w:p>
    <w:p>
      <w:pPr>
        <w:ind w:firstLine="420" w:firstLineChars="200"/>
      </w:pPr>
      <w:r>
        <w:rPr>
          <w:rStyle w:val="29"/>
          <w:rFonts w:hint="eastAsia"/>
          <w:sz w:val="21"/>
          <w:szCs w:val="21"/>
        </w:rPr>
        <w:t>7</w:t>
      </w:r>
      <w:r>
        <w:rPr>
          <w:rStyle w:val="29"/>
          <w:sz w:val="21"/>
          <w:szCs w:val="21"/>
        </w:rPr>
        <w:t xml:space="preserve">  </w:t>
      </w:r>
      <w:r>
        <w:rPr>
          <w:rFonts w:hint="eastAsia"/>
        </w:rPr>
        <w:t>成果图件可为视电阻率剖面曲线图、测深曲线图，二维电阻率等值线图、电阻率色谱图、相关系数成像图，三维电阻率分布图、切片图等；解释成果包括隐患分布图、隐患探测成果表、堤身质量分类表等。</w:t>
      </w:r>
    </w:p>
    <w:p>
      <w:pPr>
        <w:pStyle w:val="26"/>
      </w:pPr>
      <w:bookmarkStart w:id="19" w:name="_Toc62463259"/>
      <w:r>
        <w:rPr>
          <w:rFonts w:hint="eastAsia"/>
          <w:b/>
        </w:rPr>
        <w:t>4.3</w:t>
      </w:r>
      <w:r>
        <w:rPr>
          <w:b/>
        </w:rPr>
        <w:t xml:space="preserve"> </w:t>
      </w:r>
      <w:r>
        <w:t xml:space="preserve"> </w:t>
      </w:r>
      <w:r>
        <w:rPr>
          <w:rFonts w:hint="eastAsia"/>
        </w:rPr>
        <w:t>激发极化法</w:t>
      </w:r>
      <w:bookmarkEnd w:id="19"/>
    </w:p>
    <w:p>
      <w:r>
        <w:rPr>
          <w:rStyle w:val="29"/>
          <w:rFonts w:hint="eastAsia"/>
          <w:sz w:val="21"/>
          <w:szCs w:val="21"/>
        </w:rPr>
        <w:t>4.3.1</w:t>
      </w:r>
      <w:r>
        <w:rPr>
          <w:rFonts w:hint="eastAsia"/>
        </w:rPr>
        <w:t xml:space="preserve">  激发极化法可选择中间梯度、联合剖面、固定点电源、对称四极测深等装置。</w:t>
      </w:r>
    </w:p>
    <w:p>
      <w:r>
        <w:rPr>
          <w:rStyle w:val="29"/>
          <w:rFonts w:hint="eastAsia"/>
          <w:sz w:val="21"/>
          <w:szCs w:val="21"/>
        </w:rPr>
        <w:t>4.3.2</w:t>
      </w:r>
      <w:r>
        <w:rPr>
          <w:rFonts w:hint="eastAsia"/>
        </w:rPr>
        <w:t xml:space="preserve">  激发极化法适用于渗漏区域探测。</w:t>
      </w:r>
    </w:p>
    <w:p>
      <w:r>
        <w:rPr>
          <w:rStyle w:val="29"/>
          <w:rFonts w:hint="eastAsia"/>
          <w:sz w:val="21"/>
          <w:szCs w:val="21"/>
        </w:rPr>
        <w:t>4.3.3</w:t>
      </w:r>
      <w:r>
        <w:rPr>
          <w:rFonts w:hint="eastAsia"/>
        </w:rPr>
        <w:t xml:space="preserve">  仪器与设备性能和指标除应符合本规程4.2.4条的规定外，还应符合下列规定：</w:t>
      </w:r>
    </w:p>
    <w:p>
      <w:pPr>
        <w:ind w:firstLine="420" w:firstLineChars="200"/>
      </w:pPr>
      <w:r>
        <w:rPr>
          <w:rStyle w:val="29"/>
          <w:rFonts w:hint="eastAsia"/>
          <w:sz w:val="21"/>
          <w:szCs w:val="21"/>
        </w:rPr>
        <w:t>1</w:t>
      </w:r>
      <w:r>
        <w:t xml:space="preserve">  </w:t>
      </w:r>
      <w:r>
        <w:rPr>
          <w:rFonts w:hint="eastAsia"/>
        </w:rPr>
        <w:t>具有显示视极化率、视激发比、半衰时、衰减度等综合激电参数、电极参数等功能。</w:t>
      </w:r>
    </w:p>
    <w:p>
      <w:pPr>
        <w:ind w:firstLine="420" w:firstLineChars="200"/>
      </w:pPr>
      <w:r>
        <w:rPr>
          <w:rStyle w:val="29"/>
          <w:sz w:val="21"/>
          <w:szCs w:val="21"/>
        </w:rPr>
        <w:t>2</w:t>
      </w:r>
      <w:r>
        <w:t xml:space="preserve">  </w:t>
      </w:r>
      <w:r>
        <w:rPr>
          <w:rFonts w:hint="eastAsia"/>
        </w:rPr>
        <w:t>应具有自然电位、漂移及电极极化补偿功能。</w:t>
      </w:r>
    </w:p>
    <w:p>
      <w:pPr>
        <w:ind w:firstLine="420" w:firstLineChars="200"/>
      </w:pPr>
      <w:r>
        <w:rPr>
          <w:rStyle w:val="29"/>
          <w:sz w:val="21"/>
          <w:szCs w:val="21"/>
        </w:rPr>
        <w:t>3</w:t>
      </w:r>
      <w:r>
        <w:t xml:space="preserve">  </w:t>
      </w:r>
      <w:r>
        <w:rPr>
          <w:rFonts w:hint="eastAsia"/>
        </w:rPr>
        <w:t>供电电极应采用铜电极或不锈钢电极，测量电极应采用不极化电极。</w:t>
      </w:r>
    </w:p>
    <w:p>
      <w:pPr>
        <w:ind w:firstLine="420" w:firstLineChars="200"/>
      </w:pPr>
      <w:r>
        <w:rPr>
          <w:rStyle w:val="29"/>
          <w:sz w:val="21"/>
          <w:szCs w:val="21"/>
        </w:rPr>
        <w:t>4</w:t>
      </w:r>
      <w:r>
        <w:t xml:space="preserve">  </w:t>
      </w:r>
      <w:r>
        <w:rPr>
          <w:rFonts w:hint="eastAsia"/>
        </w:rPr>
        <w:t>不极化电极极差不应大于2mV，且相对稳定。</w:t>
      </w:r>
    </w:p>
    <w:p>
      <w:r>
        <w:rPr>
          <w:rStyle w:val="29"/>
          <w:sz w:val="21"/>
          <w:szCs w:val="21"/>
        </w:rPr>
        <w:t>4.</w:t>
      </w:r>
      <w:r>
        <w:rPr>
          <w:rStyle w:val="29"/>
          <w:rFonts w:hint="eastAsia"/>
          <w:sz w:val="21"/>
          <w:szCs w:val="21"/>
        </w:rPr>
        <w:t>3</w:t>
      </w:r>
      <w:r>
        <w:rPr>
          <w:rStyle w:val="29"/>
          <w:sz w:val="21"/>
          <w:szCs w:val="21"/>
        </w:rPr>
        <w:t>.</w:t>
      </w:r>
      <w:r>
        <w:rPr>
          <w:rStyle w:val="29"/>
          <w:rFonts w:hint="eastAsia"/>
          <w:sz w:val="21"/>
          <w:szCs w:val="21"/>
        </w:rPr>
        <w:t>4</w:t>
      </w:r>
      <w:r>
        <w:rPr>
          <w:rFonts w:ascii="黑体" w:eastAsia="黑体"/>
        </w:rPr>
        <w:t xml:space="preserve">  </w:t>
      </w:r>
      <w:r>
        <w:t>外业工作除应符合</w:t>
      </w:r>
      <w:r>
        <w:rPr>
          <w:rFonts w:hint="eastAsia"/>
        </w:rPr>
        <w:t>本规程</w:t>
      </w:r>
      <w:r>
        <w:t>3.2</w:t>
      </w:r>
      <w:r>
        <w:rPr>
          <w:rFonts w:hint="eastAsia"/>
        </w:rPr>
        <w:t>节的</w:t>
      </w:r>
      <w:r>
        <w:t>规定外，</w:t>
      </w:r>
      <w:r>
        <w:rPr>
          <w:rFonts w:hint="eastAsia"/>
        </w:rPr>
        <w:t>还应符合下列规定</w:t>
      </w:r>
      <w:r>
        <w:t>：</w:t>
      </w:r>
    </w:p>
    <w:p>
      <w:pPr>
        <w:ind w:firstLine="420" w:firstLineChars="200"/>
      </w:pPr>
      <w:r>
        <w:rPr>
          <w:rStyle w:val="29"/>
          <w:rFonts w:hint="eastAsia"/>
          <w:sz w:val="21"/>
          <w:szCs w:val="21"/>
        </w:rPr>
        <w:t>1</w:t>
      </w:r>
      <w:r>
        <w:t xml:space="preserve">  </w:t>
      </w:r>
      <w:r>
        <w:rPr>
          <w:rFonts w:hint="eastAsia"/>
        </w:rPr>
        <w:t>宜选择对称四极装置，进行长剖面探测时，可选用联合剖面或中间梯度装置。</w:t>
      </w:r>
    </w:p>
    <w:p>
      <w:pPr>
        <w:ind w:firstLine="420" w:firstLineChars="200"/>
      </w:pPr>
      <w:r>
        <w:rPr>
          <w:rStyle w:val="29"/>
          <w:rFonts w:hint="eastAsia"/>
          <w:sz w:val="21"/>
          <w:szCs w:val="21"/>
        </w:rPr>
        <w:t>2</w:t>
      </w:r>
      <w:r>
        <w:t xml:space="preserve">  </w:t>
      </w:r>
      <w:r>
        <w:rPr>
          <w:rFonts w:hint="eastAsia"/>
        </w:rPr>
        <w:t>对称四极装置的最大供电电极距AB应大于探测深度的3倍。</w:t>
      </w:r>
    </w:p>
    <w:p>
      <w:pPr>
        <w:ind w:firstLine="420" w:firstLineChars="200"/>
      </w:pPr>
      <w:r>
        <w:rPr>
          <w:rStyle w:val="29"/>
          <w:rFonts w:hint="eastAsia"/>
          <w:sz w:val="21"/>
          <w:szCs w:val="21"/>
        </w:rPr>
        <w:t>3</w:t>
      </w:r>
      <w:r>
        <w:t xml:space="preserve">  </w:t>
      </w:r>
      <w:r>
        <w:rPr>
          <w:rFonts w:hint="eastAsia"/>
        </w:rPr>
        <w:t>供电导线与测量导线之间的距离应大于1m，且应随导线长度增加而增大。</w:t>
      </w:r>
    </w:p>
    <w:p>
      <w:pPr>
        <w:ind w:firstLine="420" w:firstLineChars="200"/>
      </w:pPr>
      <w:r>
        <w:rPr>
          <w:rStyle w:val="29"/>
          <w:rFonts w:hint="eastAsia"/>
          <w:sz w:val="21"/>
          <w:szCs w:val="21"/>
        </w:rPr>
        <w:t>4</w:t>
      </w:r>
      <w:r>
        <w:t xml:space="preserve">  </w:t>
      </w:r>
      <w:r>
        <w:rPr>
          <w:rFonts w:hint="eastAsia"/>
        </w:rPr>
        <w:t>观测供电时间宜大于30s，供电电流随电极距增大而增加。</w:t>
      </w:r>
    </w:p>
    <w:p>
      <w:pPr>
        <w:ind w:firstLine="420" w:firstLineChars="200"/>
      </w:pPr>
      <w:r>
        <w:rPr>
          <w:rStyle w:val="29"/>
          <w:rFonts w:hint="eastAsia"/>
          <w:sz w:val="21"/>
          <w:szCs w:val="21"/>
        </w:rPr>
        <w:t>5</w:t>
      </w:r>
      <w:r>
        <w:t xml:space="preserve"> </w:t>
      </w:r>
      <w:bookmarkStart w:id="20" w:name="_Hlk56410761"/>
      <w:r>
        <w:t xml:space="preserve"> 出现二次场电位差ΔU</w:t>
      </w:r>
      <w:r>
        <w:rPr>
          <w:vertAlign w:val="subscript"/>
        </w:rPr>
        <w:t>2</w:t>
      </w:r>
      <w:r>
        <w:t>小于1mV、视激发比值J</w:t>
      </w:r>
      <w:r>
        <w:rPr>
          <w:vertAlign w:val="subscript"/>
        </w:rPr>
        <w:t>s</w:t>
      </w:r>
      <w:r>
        <w:t>大于或接近视极化率值η</w:t>
      </w:r>
      <w:r>
        <w:rPr>
          <w:vertAlign w:val="subscript"/>
        </w:rPr>
        <w:t>s</w:t>
      </w:r>
      <w:r>
        <w:t>、视衰减值D</w:t>
      </w:r>
      <w:r>
        <w:rPr>
          <w:vertAlign w:val="subscript"/>
        </w:rPr>
        <w:t>s</w:t>
      </w:r>
      <w:r>
        <w:t>大于或接近100%时应重复观测。</w:t>
      </w:r>
      <w:bookmarkEnd w:id="20"/>
    </w:p>
    <w:p>
      <w:r>
        <w:rPr>
          <w:rStyle w:val="29"/>
          <w:rFonts w:hint="eastAsia"/>
          <w:sz w:val="21"/>
          <w:szCs w:val="21"/>
        </w:rPr>
        <w:t>4.3.5</w:t>
      </w:r>
      <w:r>
        <w:rPr>
          <w:rFonts w:hint="eastAsia"/>
        </w:rPr>
        <w:t xml:space="preserve">  数据处理与资料解释除应符合本规</w:t>
      </w:r>
      <w:r>
        <w:t>程3.3.1</w:t>
      </w:r>
      <w:r>
        <w:rPr>
          <w:rFonts w:hint="eastAsia"/>
        </w:rPr>
        <w:t>条的规定外，还应符合下列规定：</w:t>
      </w:r>
    </w:p>
    <w:p>
      <w:pPr>
        <w:ind w:firstLine="420" w:firstLineChars="200"/>
        <w:rPr>
          <w:snapToGrid w:val="0"/>
        </w:rPr>
      </w:pPr>
      <w:bookmarkStart w:id="21" w:name="_Hlk56410863"/>
      <w:r>
        <w:rPr>
          <w:rStyle w:val="29"/>
          <w:sz w:val="21"/>
          <w:szCs w:val="21"/>
        </w:rPr>
        <w:t xml:space="preserve">1 </w:t>
      </w:r>
      <w:r>
        <w:rPr>
          <w:b/>
          <w:snapToGrid w:val="0"/>
        </w:rPr>
        <w:t xml:space="preserve"> </w:t>
      </w:r>
      <w:r>
        <w:rPr>
          <w:snapToGrid w:val="0"/>
        </w:rPr>
        <w:t>应计算、绘制每个测点的ρ</w:t>
      </w:r>
      <w:r>
        <w:rPr>
          <w:snapToGrid w:val="0"/>
          <w:vertAlign w:val="subscript"/>
        </w:rPr>
        <w:t>s</w:t>
      </w:r>
      <w:r>
        <w:rPr>
          <w:snapToGrid w:val="0"/>
        </w:rPr>
        <w:t>、η</w:t>
      </w:r>
      <w:r>
        <w:rPr>
          <w:snapToGrid w:val="0"/>
          <w:vertAlign w:val="subscript"/>
        </w:rPr>
        <w:t>s</w:t>
      </w:r>
      <w:r>
        <w:rPr>
          <w:snapToGrid w:val="0"/>
        </w:rPr>
        <w:t>、J</w:t>
      </w:r>
      <w:r>
        <w:rPr>
          <w:snapToGrid w:val="0"/>
          <w:vertAlign w:val="subscript"/>
        </w:rPr>
        <w:t>s</w:t>
      </w:r>
      <w:r>
        <w:rPr>
          <w:snapToGrid w:val="0"/>
        </w:rPr>
        <w:t>、D</w:t>
      </w:r>
      <w:r>
        <w:rPr>
          <w:snapToGrid w:val="0"/>
          <w:vertAlign w:val="subscript"/>
        </w:rPr>
        <w:t>s</w:t>
      </w:r>
      <w:r>
        <w:rPr>
          <w:snapToGrid w:val="0"/>
        </w:rPr>
        <w:t>、S</w:t>
      </w:r>
      <w:r>
        <w:rPr>
          <w:snapToGrid w:val="0"/>
          <w:vertAlign w:val="subscript"/>
        </w:rPr>
        <w:t>0.5</w:t>
      </w:r>
      <w:r>
        <w:rPr>
          <w:snapToGrid w:val="0"/>
        </w:rPr>
        <w:t>值和曲线。</w:t>
      </w:r>
    </w:p>
    <w:p>
      <w:pPr>
        <w:ind w:firstLine="420" w:firstLineChars="200"/>
        <w:rPr>
          <w:snapToGrid w:val="0"/>
        </w:rPr>
      </w:pPr>
      <w:r>
        <w:rPr>
          <w:rStyle w:val="29"/>
          <w:sz w:val="21"/>
          <w:szCs w:val="21"/>
        </w:rPr>
        <w:t xml:space="preserve">2  </w:t>
      </w:r>
      <w:r>
        <w:rPr>
          <w:snapToGrid w:val="0"/>
        </w:rPr>
        <w:t>应根据地质、环境条件分段确定背景值，也可将已知地下水位以上或干孔旁测得的ρ</w:t>
      </w:r>
      <w:r>
        <w:rPr>
          <w:snapToGrid w:val="0"/>
          <w:vertAlign w:val="subscript"/>
        </w:rPr>
        <w:t>s</w:t>
      </w:r>
      <w:r>
        <w:rPr>
          <w:snapToGrid w:val="0"/>
        </w:rPr>
        <w:t>、η</w:t>
      </w:r>
      <w:r>
        <w:rPr>
          <w:snapToGrid w:val="0"/>
          <w:vertAlign w:val="subscript"/>
        </w:rPr>
        <w:t>s</w:t>
      </w:r>
      <w:r>
        <w:rPr>
          <w:snapToGrid w:val="0"/>
        </w:rPr>
        <w:t>、J</w:t>
      </w:r>
      <w:r>
        <w:rPr>
          <w:snapToGrid w:val="0"/>
          <w:vertAlign w:val="subscript"/>
        </w:rPr>
        <w:t>s</w:t>
      </w:r>
      <w:r>
        <w:rPr>
          <w:snapToGrid w:val="0"/>
        </w:rPr>
        <w:t>、D</w:t>
      </w:r>
      <w:r>
        <w:rPr>
          <w:snapToGrid w:val="0"/>
          <w:vertAlign w:val="subscript"/>
        </w:rPr>
        <w:t>s</w:t>
      </w:r>
      <w:r>
        <w:rPr>
          <w:snapToGrid w:val="0"/>
        </w:rPr>
        <w:t>、S</w:t>
      </w:r>
      <w:r>
        <w:rPr>
          <w:snapToGrid w:val="0"/>
          <w:vertAlign w:val="subscript"/>
        </w:rPr>
        <w:t>0.5</w:t>
      </w:r>
      <w:r>
        <w:rPr>
          <w:snapToGrid w:val="0"/>
        </w:rPr>
        <w:t>数据作为背景值，剔除干扰异常。</w:t>
      </w:r>
    </w:p>
    <w:p>
      <w:pPr>
        <w:ind w:firstLine="420" w:firstLineChars="200"/>
        <w:rPr>
          <w:snapToGrid w:val="0"/>
        </w:rPr>
      </w:pPr>
      <w:r>
        <w:rPr>
          <w:rStyle w:val="29"/>
          <w:sz w:val="21"/>
          <w:szCs w:val="21"/>
        </w:rPr>
        <w:t>3</w:t>
      </w:r>
      <w:r>
        <w:rPr>
          <w:b/>
          <w:snapToGrid w:val="0"/>
        </w:rPr>
        <w:t xml:space="preserve">  </w:t>
      </w:r>
      <w:r>
        <w:rPr>
          <w:snapToGrid w:val="0"/>
        </w:rPr>
        <w:t>相邻</w:t>
      </w:r>
      <w:r>
        <w:rPr>
          <w:rFonts w:hint="eastAsia"/>
          <w:snapToGrid w:val="0"/>
        </w:rPr>
        <w:t>3</w:t>
      </w:r>
      <w:r>
        <w:rPr>
          <w:snapToGrid w:val="0"/>
        </w:rPr>
        <w:t>个或</w:t>
      </w:r>
      <w:r>
        <w:rPr>
          <w:rFonts w:hint="eastAsia"/>
          <w:snapToGrid w:val="0"/>
        </w:rPr>
        <w:t>3</w:t>
      </w:r>
      <w:r>
        <w:rPr>
          <w:snapToGrid w:val="0"/>
        </w:rPr>
        <w:t>个以上测点的数据与背景值之差超过测量平均绝对误差的</w:t>
      </w:r>
      <w:r>
        <w:rPr>
          <w:rFonts w:hint="eastAsia"/>
          <w:snapToGrid w:val="0"/>
        </w:rPr>
        <w:t>3</w:t>
      </w:r>
      <w:r>
        <w:rPr>
          <w:snapToGrid w:val="0"/>
        </w:rPr>
        <w:t>倍，可确定为异常，并应有一定的规律性和分布范围。</w:t>
      </w:r>
    </w:p>
    <w:p>
      <w:pPr>
        <w:ind w:firstLine="420" w:firstLineChars="200"/>
        <w:rPr>
          <w:snapToGrid w:val="0"/>
        </w:rPr>
      </w:pPr>
      <w:r>
        <w:rPr>
          <w:rStyle w:val="29"/>
          <w:sz w:val="21"/>
          <w:szCs w:val="21"/>
        </w:rPr>
        <w:t>4</w:t>
      </w:r>
      <w:r>
        <w:rPr>
          <w:b/>
          <w:snapToGrid w:val="0"/>
        </w:rPr>
        <w:t xml:space="preserve">  </w:t>
      </w:r>
      <w:r>
        <w:rPr>
          <w:rFonts w:hint="eastAsia"/>
          <w:snapToGrid w:val="0"/>
        </w:rPr>
        <w:t>资料</w:t>
      </w:r>
      <w:r>
        <w:rPr>
          <w:snapToGrid w:val="0"/>
        </w:rPr>
        <w:t>解释应</w:t>
      </w:r>
      <w:r>
        <w:rPr>
          <w:rFonts w:hint="eastAsia"/>
          <w:snapToGrid w:val="0"/>
        </w:rPr>
        <w:t>结合</w:t>
      </w:r>
      <w:r>
        <w:rPr>
          <w:snapToGrid w:val="0"/>
        </w:rPr>
        <w:t>电阻率和多</w:t>
      </w:r>
      <w:r>
        <w:rPr>
          <w:rFonts w:hint="eastAsia"/>
          <w:snapToGrid w:val="0"/>
        </w:rPr>
        <w:t>种</w:t>
      </w:r>
      <w:r>
        <w:rPr>
          <w:snapToGrid w:val="0"/>
        </w:rPr>
        <w:t>激电参数综合分析。</w:t>
      </w:r>
    </w:p>
    <w:p>
      <w:pPr>
        <w:ind w:firstLine="420" w:firstLineChars="200"/>
        <w:rPr>
          <w:snapToGrid w:val="0"/>
        </w:rPr>
      </w:pPr>
      <w:r>
        <w:rPr>
          <w:rStyle w:val="29"/>
          <w:sz w:val="21"/>
          <w:szCs w:val="21"/>
        </w:rPr>
        <w:t>5</w:t>
      </w:r>
      <w:r>
        <w:rPr>
          <w:b/>
          <w:snapToGrid w:val="0"/>
        </w:rPr>
        <w:t xml:space="preserve">  </w:t>
      </w:r>
      <w:r>
        <w:rPr>
          <w:rFonts w:hint="eastAsia"/>
          <w:snapToGrid w:val="0"/>
        </w:rPr>
        <w:t>可结合其它方法的验证资料</w:t>
      </w:r>
      <w:r>
        <w:rPr>
          <w:snapToGrid w:val="0"/>
        </w:rPr>
        <w:t>确定异常极化体的形状，大小、埋深。</w:t>
      </w:r>
      <w:r>
        <w:rPr>
          <w:snapToGrid w:val="0"/>
        </w:rPr>
        <w:br w:type="page"/>
      </w:r>
    </w:p>
    <w:bookmarkEnd w:id="21"/>
    <w:p>
      <w:pPr>
        <w:pStyle w:val="24"/>
      </w:pPr>
      <w:bookmarkStart w:id="22" w:name="_Toc62463260"/>
      <w:r>
        <w:rPr>
          <w:rFonts w:hint="eastAsia"/>
          <w:b/>
          <w:bCs w:val="0"/>
        </w:rPr>
        <w:t>5</w:t>
      </w:r>
      <w:r>
        <w:t xml:space="preserve">  </w:t>
      </w:r>
      <w:r>
        <w:rPr>
          <w:rFonts w:hint="eastAsia"/>
        </w:rPr>
        <w:t>电磁法</w:t>
      </w:r>
      <w:bookmarkEnd w:id="22"/>
    </w:p>
    <w:p>
      <w:pPr>
        <w:pStyle w:val="26"/>
      </w:pPr>
      <w:bookmarkStart w:id="23" w:name="_Toc62463261"/>
      <w:r>
        <w:rPr>
          <w:rFonts w:hint="eastAsia"/>
          <w:b/>
          <w:bCs w:val="0"/>
        </w:rPr>
        <w:t>5.1</w:t>
      </w:r>
      <w:r>
        <w:t xml:space="preserve">  </w:t>
      </w:r>
      <w:r>
        <w:rPr>
          <w:rFonts w:hint="eastAsia"/>
        </w:rPr>
        <w:t>瞬变电磁法</w:t>
      </w:r>
      <w:bookmarkEnd w:id="23"/>
    </w:p>
    <w:p>
      <w:r>
        <w:rPr>
          <w:rStyle w:val="29"/>
          <w:rFonts w:hint="eastAsia"/>
          <w:sz w:val="21"/>
          <w:szCs w:val="21"/>
        </w:rPr>
        <w:t>5.1.1</w:t>
      </w:r>
      <w:r>
        <w:rPr>
          <w:rStyle w:val="29"/>
          <w:sz w:val="21"/>
          <w:szCs w:val="21"/>
        </w:rPr>
        <w:t xml:space="preserve">  </w:t>
      </w:r>
      <w:r>
        <w:rPr>
          <w:rFonts w:hint="eastAsia"/>
        </w:rPr>
        <w:t>瞬变电磁法可采用中心回线、重叠回线、偶极、定源回线等装置。</w:t>
      </w:r>
    </w:p>
    <w:p>
      <w:r>
        <w:rPr>
          <w:rStyle w:val="29"/>
          <w:rFonts w:hint="eastAsia"/>
          <w:sz w:val="21"/>
          <w:szCs w:val="21"/>
        </w:rPr>
        <w:t>5.1.2</w:t>
      </w:r>
      <w:r>
        <w:rPr>
          <w:rStyle w:val="29"/>
          <w:sz w:val="21"/>
          <w:szCs w:val="21"/>
        </w:rPr>
        <w:t xml:space="preserve">  </w:t>
      </w:r>
      <w:r>
        <w:rPr>
          <w:rFonts w:hint="eastAsia"/>
        </w:rPr>
        <w:t>瞬变电磁法可用于探测渗漏通道、松散体、砂层等隐患；探测大范围松散体、砂层等隐患宜选用重叠回线装置；探测渗漏通道和小范围松散体、砂层等隐患，宜选用中心回线及定源回线装置。</w:t>
      </w:r>
    </w:p>
    <w:p>
      <w:r>
        <w:rPr>
          <w:rStyle w:val="29"/>
          <w:rFonts w:hint="eastAsia"/>
          <w:sz w:val="21"/>
          <w:szCs w:val="21"/>
        </w:rPr>
        <w:t>5.1.3</w:t>
      </w:r>
      <w:r>
        <w:rPr>
          <w:rStyle w:val="29"/>
          <w:sz w:val="21"/>
          <w:szCs w:val="21"/>
        </w:rPr>
        <w:t xml:space="preserve">  </w:t>
      </w:r>
      <w:r>
        <w:rPr>
          <w:rFonts w:hint="eastAsia"/>
        </w:rPr>
        <w:t>采用瞬变电磁法探测堤防隐患应满足下列条件：</w:t>
      </w:r>
    </w:p>
    <w:p>
      <w:pPr>
        <w:spacing w:line="300" w:lineRule="exact"/>
        <w:ind w:left="420"/>
        <w:textAlignment w:val="baseline"/>
        <w:rPr>
          <w:rFonts w:ascii="宋体" w:hAnsi="宋体"/>
        </w:rPr>
      </w:pPr>
      <w:r>
        <w:rPr>
          <w:rStyle w:val="29"/>
          <w:rFonts w:hint="eastAsia"/>
          <w:sz w:val="21"/>
          <w:szCs w:val="21"/>
        </w:rPr>
        <w:t>1</w:t>
      </w:r>
      <w:r>
        <w:rPr>
          <w:rStyle w:val="29"/>
          <w:sz w:val="21"/>
          <w:szCs w:val="21"/>
        </w:rPr>
        <w:t xml:space="preserve"> </w:t>
      </w:r>
      <w:r>
        <w:t xml:space="preserve"> </w:t>
      </w:r>
      <w:r>
        <w:rPr>
          <w:rFonts w:hint="eastAsia" w:ascii="宋体" w:hAnsi="宋体"/>
        </w:rPr>
        <w:t>堤防表面平坦，便于布设探测线圈。</w:t>
      </w:r>
    </w:p>
    <w:p>
      <w:pPr>
        <w:ind w:firstLine="420" w:firstLineChars="200"/>
        <w:rPr>
          <w:rFonts w:ascii="宋体" w:hAnsi="宋体"/>
        </w:rPr>
      </w:pPr>
      <w:r>
        <w:rPr>
          <w:rStyle w:val="29"/>
          <w:rFonts w:hint="eastAsia"/>
          <w:sz w:val="21"/>
          <w:szCs w:val="21"/>
        </w:rPr>
        <w:t>2</w:t>
      </w:r>
      <w:r>
        <w:rPr>
          <w:rStyle w:val="29"/>
          <w:sz w:val="21"/>
          <w:szCs w:val="21"/>
        </w:rPr>
        <w:t xml:space="preserve">  </w:t>
      </w:r>
      <w:r>
        <w:rPr>
          <w:rFonts w:hint="eastAsia" w:ascii="宋体" w:hAnsi="宋体"/>
        </w:rPr>
        <w:t>堤防隐患与周边介质有明显的电阻率差异，并在所用装置的探测深度范围内。</w:t>
      </w:r>
    </w:p>
    <w:p>
      <w:pPr>
        <w:ind w:firstLine="420" w:firstLineChars="200"/>
        <w:rPr>
          <w:rFonts w:ascii="宋体" w:hAnsi="宋体"/>
        </w:rPr>
      </w:pPr>
      <w:r>
        <w:rPr>
          <w:rStyle w:val="29"/>
          <w:rFonts w:hint="eastAsia"/>
          <w:sz w:val="21"/>
          <w:szCs w:val="21"/>
        </w:rPr>
        <w:t>3</w:t>
      </w:r>
      <w:r>
        <w:rPr>
          <w:rFonts w:ascii="宋体" w:hAnsi="宋体"/>
        </w:rPr>
        <w:t xml:space="preserve">  </w:t>
      </w:r>
      <w:r>
        <w:rPr>
          <w:rFonts w:hint="eastAsia" w:ascii="宋体" w:hAnsi="宋体"/>
        </w:rPr>
        <w:t>测线应避开金属物体、高压电力线、路面积水以及其他易引起电磁噪声干扰的物体。</w:t>
      </w:r>
    </w:p>
    <w:p>
      <w:r>
        <w:rPr>
          <w:rStyle w:val="29"/>
          <w:rFonts w:hint="eastAsia"/>
          <w:sz w:val="21"/>
          <w:szCs w:val="21"/>
        </w:rPr>
        <w:t>5.1.4</w:t>
      </w:r>
      <w:r>
        <w:rPr>
          <w:rFonts w:hint="eastAsia"/>
        </w:rPr>
        <w:t xml:space="preserve">  仪器与设备性能和指标应符合下列规定：</w:t>
      </w:r>
    </w:p>
    <w:p>
      <w:pPr>
        <w:ind w:firstLine="420" w:firstLineChars="200"/>
      </w:pPr>
      <w:r>
        <w:t>1  接收信号频宽大于800kHz。</w:t>
      </w:r>
    </w:p>
    <w:p>
      <w:pPr>
        <w:ind w:firstLine="420" w:firstLineChars="200"/>
      </w:pPr>
      <w:r>
        <w:t>2  发射电流关断时间应小于接收信号采样延时。</w:t>
      </w:r>
    </w:p>
    <w:p>
      <w:pPr>
        <w:ind w:firstLine="420" w:firstLineChars="200"/>
        <w:rPr>
          <w:color w:val="0070C0"/>
        </w:rPr>
      </w:pPr>
      <w:r>
        <w:t>3  当使用单匝1m~10m回线框时，发射电流关断时间应小于2μ</w:t>
      </w:r>
      <w:r>
        <w:rPr>
          <w:rFonts w:hint="eastAsia"/>
        </w:rPr>
        <w:t>s</w:t>
      </w:r>
      <w:r>
        <w:t>。</w:t>
      </w:r>
    </w:p>
    <w:p>
      <w:pPr>
        <w:ind w:firstLine="420" w:firstLineChars="200"/>
      </w:pPr>
      <w:r>
        <w:t>4  接收机分辨率优于2μV。</w:t>
      </w:r>
    </w:p>
    <w:p>
      <w:pPr>
        <w:ind w:firstLine="420" w:firstLineChars="200"/>
      </w:pPr>
      <w:r>
        <w:t>5  动态范围应大于120dB。</w:t>
      </w:r>
    </w:p>
    <w:p>
      <w:pPr>
        <w:ind w:firstLine="420" w:firstLineChars="200"/>
      </w:pPr>
      <w:r>
        <w:t>6  对于多道接收机（3分量接收），每道的幅频特性与相频特性应一致，差别不大于5%</w:t>
      </w:r>
      <w:r>
        <w:rPr>
          <w:rFonts w:hint="eastAsia"/>
        </w:rPr>
        <w:t>。</w:t>
      </w:r>
    </w:p>
    <w:p>
      <w:r>
        <w:rPr>
          <w:rFonts w:hint="eastAsia"/>
        </w:rPr>
        <w:t>5</w:t>
      </w:r>
      <w:r>
        <w:t>.</w:t>
      </w:r>
      <w:r>
        <w:rPr>
          <w:rFonts w:hint="eastAsia"/>
        </w:rPr>
        <w:t>1</w:t>
      </w:r>
      <w:r>
        <w:t>.</w:t>
      </w:r>
      <w:r>
        <w:rPr>
          <w:rFonts w:hint="eastAsia"/>
        </w:rPr>
        <w:t>5</w:t>
      </w:r>
      <w:r>
        <w:rPr>
          <w:rFonts w:ascii="黑体" w:eastAsia="黑体"/>
        </w:rPr>
        <w:t xml:space="preserve">  </w:t>
      </w:r>
      <w:r>
        <w:t>外业工作除应符合</w:t>
      </w:r>
      <w:r>
        <w:rPr>
          <w:rFonts w:hint="eastAsia"/>
        </w:rPr>
        <w:t>本规程</w:t>
      </w:r>
      <w:r>
        <w:t>3.2</w:t>
      </w:r>
      <w:r>
        <w:rPr>
          <w:rFonts w:hint="eastAsia"/>
        </w:rPr>
        <w:t>节</w:t>
      </w:r>
      <w:r>
        <w:t>规定外，</w:t>
      </w:r>
      <w:r>
        <w:rPr>
          <w:rFonts w:hint="eastAsia"/>
        </w:rPr>
        <w:t>还应符合下列规定</w:t>
      </w:r>
      <w:r>
        <w:t>：</w:t>
      </w:r>
    </w:p>
    <w:p>
      <w:pPr>
        <w:ind w:firstLine="420" w:firstLineChars="200"/>
      </w:pPr>
      <w:r>
        <w:rPr>
          <w:rFonts w:hint="eastAsia"/>
        </w:rPr>
        <w:t>1</w:t>
      </w:r>
      <w:r>
        <w:t xml:space="preserve">  </w:t>
      </w:r>
      <w:r>
        <w:rPr>
          <w:rFonts w:hint="eastAsia"/>
        </w:rPr>
        <w:t>测线宜顺堤防桩号在堤顶布设，测点距可根据探测任务需要调整；发现异常时可进行加密探测，中心回线加密探测时，每次移动的距离可为发射回线边长的1/2；探测渗漏通道时，宜在前后坡面、堤肩、堤脚、地面等处增设平行于堤防的测线。</w:t>
      </w:r>
    </w:p>
    <w:p>
      <w:pPr>
        <w:ind w:firstLine="420" w:firstLineChars="200"/>
      </w:pPr>
      <w:r>
        <w:rPr>
          <w:rFonts w:hint="eastAsia"/>
        </w:rPr>
        <w:t>2</w:t>
      </w:r>
      <w:r>
        <w:t xml:space="preserve">  </w:t>
      </w:r>
      <w:r>
        <w:rPr>
          <w:rFonts w:hint="eastAsia"/>
        </w:rPr>
        <w:t>测区内如有其他方法的测线、测点或钻孔等验证点时，测线宜与其重合或接近。</w:t>
      </w:r>
    </w:p>
    <w:p>
      <w:pPr>
        <w:ind w:firstLine="420" w:firstLineChars="200"/>
      </w:pPr>
      <w:r>
        <w:rPr>
          <w:rFonts w:hint="eastAsia"/>
        </w:rPr>
        <w:t>3</w:t>
      </w:r>
      <w:r>
        <w:t xml:space="preserve">  </w:t>
      </w:r>
      <w:r>
        <w:rPr>
          <w:rFonts w:hint="eastAsia"/>
        </w:rPr>
        <w:t>应根据探测要求选择回线边长、匝数及供电电流，保证有足够的发射磁矩。</w:t>
      </w:r>
    </w:p>
    <w:p>
      <w:pPr>
        <w:ind w:firstLine="420" w:firstLineChars="200"/>
      </w:pPr>
      <w:r>
        <w:rPr>
          <w:rFonts w:hint="eastAsia"/>
        </w:rPr>
        <w:t>4</w:t>
      </w:r>
      <w:r>
        <w:t xml:space="preserve">  </w:t>
      </w:r>
      <w:r>
        <w:rPr>
          <w:rFonts w:hint="eastAsia"/>
        </w:rPr>
        <w:t>宜采用电阻小、绝缘性能好的导线，每1km导线电阻应小于6</w:t>
      </w:r>
      <w:r>
        <w:rPr>
          <w:rFonts w:cs="Times New Roman"/>
        </w:rPr>
        <w:t>Ω</w:t>
      </w:r>
      <w:r>
        <w:rPr>
          <w:rFonts w:hint="eastAsia"/>
        </w:rPr>
        <w:t>。</w:t>
      </w:r>
    </w:p>
    <w:p>
      <w:pPr>
        <w:ind w:firstLine="420" w:firstLineChars="200"/>
      </w:pPr>
      <w:r>
        <w:rPr>
          <w:rFonts w:hint="eastAsia"/>
        </w:rPr>
        <w:t>5</w:t>
      </w:r>
      <w:r>
        <w:t xml:space="preserve">  </w:t>
      </w:r>
      <w:r>
        <w:rPr>
          <w:rFonts w:hint="eastAsia"/>
        </w:rPr>
        <w:t>线框铺设完毕，若线架上还有导线，应将剩余导线按S形铺在地面上。</w:t>
      </w:r>
    </w:p>
    <w:p>
      <w:pPr>
        <w:ind w:firstLine="420" w:firstLineChars="200"/>
      </w:pPr>
      <w:r>
        <w:rPr>
          <w:rFonts w:hint="eastAsia"/>
        </w:rPr>
        <w:t>6</w:t>
      </w:r>
      <w:r>
        <w:t xml:space="preserve">  </w:t>
      </w:r>
      <w:r>
        <w:rPr>
          <w:rFonts w:hint="eastAsia"/>
        </w:rPr>
        <w:t>宜按本规程附录B.0.10条中的公式计算扩散深度，初步确定观测时间的范围，选择发射频率。可按扩散深度的半值估计探测深度。</w:t>
      </w:r>
    </w:p>
    <w:p>
      <w:pPr>
        <w:ind w:firstLine="420" w:firstLineChars="200"/>
      </w:pPr>
      <w:r>
        <w:rPr>
          <w:rFonts w:hint="eastAsia"/>
        </w:rPr>
        <w:t>7</w:t>
      </w:r>
      <w:r>
        <w:t xml:space="preserve">  </w:t>
      </w:r>
      <w:r>
        <w:rPr>
          <w:rFonts w:hint="eastAsia"/>
        </w:rPr>
        <w:t>应在每个测点或相隔几个测点上测定电磁噪音的电平。</w:t>
      </w:r>
    </w:p>
    <w:p>
      <w:pPr>
        <w:ind w:firstLine="420" w:firstLineChars="200"/>
      </w:pPr>
      <w:r>
        <w:t>8  采用大尺寸回线或多匝回线时，</w:t>
      </w:r>
      <w:r>
        <w:rPr>
          <w:rFonts w:hint="eastAsia"/>
        </w:rPr>
        <w:t>应</w:t>
      </w:r>
      <w:r>
        <w:t>评估发射波形斜波关断时间，宜与接收信号延时采样匹配，经验公式见</w:t>
      </w:r>
      <w:r>
        <w:rPr>
          <w:rFonts w:hint="eastAsia"/>
        </w:rPr>
        <w:t>本规程</w:t>
      </w:r>
      <w:r>
        <w:t>附录</w:t>
      </w:r>
      <w:r>
        <w:rPr>
          <w:rFonts w:hint="eastAsia"/>
        </w:rPr>
        <w:t>B</w:t>
      </w:r>
      <w:r>
        <w:t>中</w:t>
      </w:r>
      <w:r>
        <w:rPr>
          <w:rFonts w:hint="eastAsia"/>
        </w:rPr>
        <w:t>的</w:t>
      </w:r>
      <w:r>
        <w:t>式</w:t>
      </w:r>
      <w:r>
        <w:rPr>
          <w:rFonts w:hint="eastAsia"/>
        </w:rPr>
        <w:t>B</w:t>
      </w:r>
      <w:r>
        <w:t>.0.</w:t>
      </w:r>
      <w:r>
        <w:rPr>
          <w:rFonts w:hint="eastAsia"/>
        </w:rPr>
        <w:t>14</w:t>
      </w:r>
      <w:r>
        <w:t>。</w:t>
      </w:r>
    </w:p>
    <w:p>
      <w:pPr>
        <w:ind w:firstLine="420" w:firstLineChars="200"/>
      </w:pPr>
      <w:r>
        <w:t>9  应依据数据的信噪比及探测速度</w:t>
      </w:r>
      <w:r>
        <w:rPr>
          <w:rFonts w:hint="eastAsia"/>
        </w:rPr>
        <w:t>确定</w:t>
      </w:r>
      <w:r>
        <w:t>叠加次数</w:t>
      </w:r>
      <w:r>
        <w:rPr>
          <w:rFonts w:hint="eastAsia"/>
        </w:rPr>
        <w:t>。</w:t>
      </w:r>
    </w:p>
    <w:p>
      <w:pPr>
        <w:ind w:firstLine="420" w:firstLineChars="200"/>
      </w:pPr>
      <w:r>
        <w:rPr>
          <w:rFonts w:hint="eastAsia"/>
        </w:rPr>
        <w:t>10</w:t>
      </w:r>
      <w:r>
        <w:t xml:space="preserve">  </w:t>
      </w:r>
      <w:r>
        <w:rPr>
          <w:rFonts w:hint="eastAsia"/>
        </w:rPr>
        <w:t>应通过现场试验确定时间窗口，并采用多通道观测U/I或B/I。</w:t>
      </w:r>
    </w:p>
    <w:p>
      <w:pPr>
        <w:ind w:firstLine="420" w:firstLineChars="200"/>
      </w:pPr>
      <w:r>
        <w:rPr>
          <w:rFonts w:hint="eastAsia"/>
        </w:rPr>
        <w:t>11</w:t>
      </w:r>
      <w:r>
        <w:t xml:space="preserve">  </w:t>
      </w:r>
      <w:r>
        <w:rPr>
          <w:rFonts w:hint="eastAsia"/>
        </w:rPr>
        <w:t>每个测点观测完毕，应对数据和曲线进行检查，合格后方可搬站。</w:t>
      </w:r>
    </w:p>
    <w:p>
      <w:pPr>
        <w:ind w:firstLine="420" w:firstLineChars="200"/>
        <w:rPr>
          <w:rFonts w:ascii="宋体"/>
        </w:rPr>
      </w:pPr>
      <w:r>
        <w:rPr>
          <w:rFonts w:hint="eastAsia"/>
        </w:rPr>
        <w:t>12</w:t>
      </w:r>
      <w:r>
        <w:t xml:space="preserve">  </w:t>
      </w:r>
      <w:r>
        <w:rPr>
          <w:rFonts w:hint="eastAsia" w:ascii="宋体"/>
        </w:rPr>
        <w:t>重复观测除应符合本</w:t>
      </w:r>
      <w:r>
        <w:rPr>
          <w:rFonts w:cs="Times New Roman"/>
        </w:rPr>
        <w:t>规程3.2.10</w:t>
      </w:r>
      <w:r>
        <w:rPr>
          <w:rFonts w:hint="eastAsia" w:cs="Times New Roman"/>
        </w:rPr>
        <w:t>条</w:t>
      </w:r>
      <w:r>
        <w:rPr>
          <w:rFonts w:cs="Times New Roman"/>
        </w:rPr>
        <w:t>的规</w:t>
      </w:r>
      <w:r>
        <w:rPr>
          <w:rFonts w:hint="eastAsia" w:ascii="宋体"/>
        </w:rPr>
        <w:t>定外，还</w:t>
      </w:r>
      <w:r>
        <w:rPr>
          <w:rFonts w:hint="eastAsia"/>
        </w:rPr>
        <w:t>应符合下列规定</w:t>
      </w:r>
      <w:r>
        <w:rPr>
          <w:rFonts w:hint="eastAsia" w:ascii="宋体"/>
        </w:rPr>
        <w:t>：</w:t>
      </w:r>
    </w:p>
    <w:p>
      <w:pPr>
        <w:ind w:firstLine="424" w:firstLineChars="202"/>
      </w:pPr>
      <w:r>
        <w:rPr>
          <w:rFonts w:hint="eastAsia"/>
        </w:rPr>
        <w:t>1）除最后3～5道外，观测值在噪声电平以下时，应查明原因，并采用增加叠加次数等方法重复观测。</w:t>
      </w:r>
    </w:p>
    <w:p>
      <w:pPr>
        <w:ind w:firstLine="424" w:firstLineChars="202"/>
      </w:pPr>
      <w:r>
        <w:rPr>
          <w:rFonts w:hint="eastAsia"/>
        </w:rPr>
        <w:t>2）测点曲线出现畸变时，应查明原因后重复观测；若测点附近存在干扰源，可移动点位避开重测，并做详细记录。</w:t>
      </w:r>
    </w:p>
    <w:p>
      <w:pPr>
        <w:ind w:firstLine="424" w:firstLineChars="202"/>
      </w:pPr>
      <w:r>
        <w:rPr>
          <w:rFonts w:hint="eastAsia"/>
        </w:rPr>
        <w:t>3）在异常附近应加密测点，若曲线衰减变慢时，应扩大时间范围重复观测。</w:t>
      </w:r>
    </w:p>
    <w:p>
      <w:pPr>
        <w:ind w:firstLine="420" w:firstLineChars="200"/>
      </w:pPr>
      <w:r>
        <w:rPr>
          <w:rFonts w:hint="eastAsia"/>
        </w:rPr>
        <w:t>4）单个测点的观测、重复观测和检查观测曲线的形态和幅值应一致，且各观测道的总均方相对误差m应小于10%。</w:t>
      </w:r>
    </w:p>
    <w:p>
      <w:pPr>
        <w:ind w:firstLine="420" w:firstLineChars="200"/>
      </w:pPr>
      <w:r>
        <w:rPr>
          <w:rFonts w:hint="eastAsia"/>
        </w:rPr>
        <w:t>5）一条测线或测网检查的总均方相对误差m应小于15%。</w:t>
      </w:r>
    </w:p>
    <w:p>
      <w:r>
        <w:rPr>
          <w:rStyle w:val="29"/>
          <w:rFonts w:hint="eastAsia"/>
          <w:sz w:val="21"/>
          <w:szCs w:val="21"/>
        </w:rPr>
        <w:t>5</w:t>
      </w:r>
      <w:r>
        <w:rPr>
          <w:rStyle w:val="29"/>
          <w:sz w:val="21"/>
          <w:szCs w:val="21"/>
        </w:rPr>
        <w:t>.</w:t>
      </w:r>
      <w:r>
        <w:rPr>
          <w:rStyle w:val="29"/>
          <w:rFonts w:hint="eastAsia"/>
          <w:sz w:val="21"/>
          <w:szCs w:val="21"/>
        </w:rPr>
        <w:t>1</w:t>
      </w:r>
      <w:r>
        <w:rPr>
          <w:rStyle w:val="29"/>
          <w:sz w:val="21"/>
          <w:szCs w:val="21"/>
        </w:rPr>
        <w:t>.</w:t>
      </w:r>
      <w:r>
        <w:rPr>
          <w:rStyle w:val="29"/>
          <w:rFonts w:hint="eastAsia"/>
          <w:sz w:val="21"/>
          <w:szCs w:val="21"/>
        </w:rPr>
        <w:t>6</w:t>
      </w:r>
      <w:r>
        <w:rPr>
          <w:rFonts w:ascii="黑体" w:eastAsia="黑体"/>
        </w:rPr>
        <w:t xml:space="preserve">  </w:t>
      </w:r>
      <w:r>
        <w:rPr>
          <w:rFonts w:hint="eastAsia"/>
        </w:rPr>
        <w:t>数据处理和资料解释除应符合本规程3.3节的规定外，还应符合下列规定：</w:t>
      </w:r>
    </w:p>
    <w:p>
      <w:pPr>
        <w:ind w:firstLine="420" w:firstLineChars="200"/>
      </w:pPr>
      <w:r>
        <w:t>1  堤坡</w:t>
      </w:r>
      <w:r>
        <w:rPr>
          <w:rFonts w:hint="eastAsia"/>
        </w:rPr>
        <w:t>的测点</w:t>
      </w:r>
      <w:r>
        <w:t>，</w:t>
      </w:r>
      <w:r>
        <w:rPr>
          <w:rFonts w:hint="eastAsia"/>
        </w:rPr>
        <w:t>宜对</w:t>
      </w:r>
      <w:r>
        <w:t>早期电磁响进行地形校正。</w:t>
      </w:r>
    </w:p>
    <w:p>
      <w:pPr>
        <w:ind w:firstLine="420" w:firstLineChars="200"/>
      </w:pPr>
      <w:r>
        <w:t>2  可对</w:t>
      </w:r>
      <w:r>
        <w:rPr>
          <w:rFonts w:hint="eastAsia"/>
        </w:rPr>
        <w:t>成果</w:t>
      </w:r>
      <w:r>
        <w:t>数据进行滤波处理。</w:t>
      </w:r>
    </w:p>
    <w:p>
      <w:pPr>
        <w:ind w:firstLine="420" w:firstLineChars="200"/>
      </w:pPr>
      <w:r>
        <w:t>3  应通过</w:t>
      </w:r>
      <w:r>
        <w:rPr>
          <w:rFonts w:hint="eastAsia"/>
        </w:rPr>
        <w:t>专业</w:t>
      </w:r>
      <w:r>
        <w:t>处理软件计算和绘制视电阻率</w:t>
      </w:r>
      <w:r>
        <w:rPr>
          <w:rFonts w:hint="eastAsia"/>
        </w:rPr>
        <w:t>-</w:t>
      </w:r>
      <w:r>
        <w:t>深度、视时间常数</w:t>
      </w:r>
      <w:r>
        <w:rPr>
          <w:rFonts w:hint="eastAsia"/>
        </w:rPr>
        <w:t>-</w:t>
      </w:r>
      <w:r>
        <w:t>深度、电压幅值比值、视纵向电导</w:t>
      </w:r>
      <w:r>
        <w:rPr>
          <w:rFonts w:hint="eastAsia"/>
        </w:rPr>
        <w:t>-</w:t>
      </w:r>
      <w:r>
        <w:t>深度断面图。</w:t>
      </w:r>
    </w:p>
    <w:p>
      <w:pPr>
        <w:ind w:firstLine="420" w:firstLineChars="200"/>
      </w:pPr>
      <w:r>
        <w:t xml:space="preserve">4  </w:t>
      </w:r>
      <w:r>
        <w:rPr>
          <w:rFonts w:hint="eastAsia"/>
        </w:rPr>
        <w:t>资料</w:t>
      </w:r>
      <w:r>
        <w:t>解释</w:t>
      </w:r>
      <w:r>
        <w:rPr>
          <w:rFonts w:hint="eastAsia"/>
        </w:rPr>
        <w:t>时，</w:t>
      </w:r>
      <w:r>
        <w:t>应根据瞬变电磁的响应时间特征和剖面曲线类型划分背景场及异常场，确定地电模型、划分异常。</w:t>
      </w:r>
    </w:p>
    <w:p>
      <w:pPr>
        <w:ind w:firstLine="420" w:firstLineChars="200"/>
      </w:pPr>
      <w:r>
        <w:t xml:space="preserve">5  </w:t>
      </w:r>
      <w:r>
        <w:rPr>
          <w:rFonts w:hint="eastAsia"/>
        </w:rPr>
        <w:t>应结合测点临近区域的钻探、物探、地质等有关资料进行综合解释分析，宜</w:t>
      </w:r>
      <w:r>
        <w:t>通过已知资料建立异常性质、深度、范围的对应关系，</w:t>
      </w:r>
      <w:r>
        <w:rPr>
          <w:rFonts w:hint="eastAsia"/>
        </w:rPr>
        <w:t>并</w:t>
      </w:r>
      <w:r>
        <w:t>据此对</w:t>
      </w:r>
      <w:r>
        <w:rPr>
          <w:rFonts w:hint="eastAsia"/>
        </w:rPr>
        <w:t>同</w:t>
      </w:r>
      <w:r>
        <w:t>测区其它</w:t>
      </w:r>
      <w:r>
        <w:rPr>
          <w:rFonts w:hint="eastAsia"/>
        </w:rPr>
        <w:t>视电阻率</w:t>
      </w:r>
      <w:r>
        <w:t>剖面进行解释。</w:t>
      </w:r>
    </w:p>
    <w:p>
      <w:pPr>
        <w:ind w:firstLine="420" w:firstLineChars="200"/>
      </w:pPr>
      <w:r>
        <w:t>6  解释应与资料处理工作交互进行，</w:t>
      </w:r>
      <w:r>
        <w:rPr>
          <w:rFonts w:hint="eastAsia"/>
        </w:rPr>
        <w:t>应结合</w:t>
      </w:r>
      <w:r>
        <w:t>垂直断面剖面与水平切面</w:t>
      </w:r>
      <w:r>
        <w:rPr>
          <w:rFonts w:hint="eastAsia"/>
        </w:rPr>
        <w:t>资料进行</w:t>
      </w:r>
      <w:r>
        <w:t>解释</w:t>
      </w:r>
      <w:r>
        <w:rPr>
          <w:rFonts w:hint="eastAsia"/>
        </w:rPr>
        <w:t>工作</w:t>
      </w:r>
      <w:r>
        <w:t>。</w:t>
      </w:r>
    </w:p>
    <w:p>
      <w:pPr>
        <w:ind w:firstLine="420" w:firstLineChars="200"/>
      </w:pPr>
      <w:r>
        <w:rPr>
          <w:rFonts w:hint="eastAsia"/>
        </w:rPr>
        <w:t>7</w:t>
      </w:r>
      <w:r>
        <w:t xml:space="preserve">  </w:t>
      </w:r>
      <w:r>
        <w:rPr>
          <w:rFonts w:hint="eastAsia"/>
        </w:rPr>
        <w:t>成果图件应包括视电阻率剖面图、解释成果</w:t>
      </w:r>
      <w:r>
        <w:t>剖面或平面图</w:t>
      </w:r>
    </w:p>
    <w:p>
      <w:pPr>
        <w:pStyle w:val="26"/>
      </w:pPr>
      <w:bookmarkStart w:id="24" w:name="_Toc62463262"/>
      <w:r>
        <w:rPr>
          <w:rFonts w:hint="eastAsia"/>
          <w:b/>
          <w:bCs w:val="0"/>
        </w:rPr>
        <w:t>5.2</w:t>
      </w:r>
      <w:r>
        <w:t xml:space="preserve">  </w:t>
      </w:r>
      <w:r>
        <w:rPr>
          <w:rFonts w:hint="eastAsia"/>
        </w:rPr>
        <w:t>磁电阻率法</w:t>
      </w:r>
      <w:bookmarkEnd w:id="24"/>
    </w:p>
    <w:p>
      <w:r>
        <w:t>5.</w:t>
      </w:r>
      <w:r>
        <w:rPr>
          <w:rFonts w:hint="eastAsia"/>
        </w:rPr>
        <w:t>2</w:t>
      </w:r>
      <w:r>
        <w:t xml:space="preserve">.1 </w:t>
      </w:r>
      <w:r>
        <w:rPr>
          <w:b/>
          <w:bCs/>
        </w:rPr>
        <w:t xml:space="preserve"> </w:t>
      </w:r>
      <w:r>
        <w:rPr>
          <w:rFonts w:hint="eastAsia"/>
        </w:rPr>
        <w:t>磁电阻率法可用于渗漏通道探测。</w:t>
      </w:r>
    </w:p>
    <w:p>
      <w:r>
        <w:rPr>
          <w:rFonts w:hint="eastAsia"/>
        </w:rPr>
        <w:t>5.2.2</w:t>
      </w:r>
      <w:r>
        <w:t xml:space="preserve">  </w:t>
      </w:r>
      <w:r>
        <w:rPr>
          <w:rFonts w:hint="eastAsia"/>
        </w:rPr>
        <w:t>采用磁电阻率法探测堤防隐患应满足下列条件：</w:t>
      </w:r>
    </w:p>
    <w:p>
      <w:pPr>
        <w:ind w:firstLine="420" w:firstLineChars="200"/>
      </w:pPr>
      <w:r>
        <w:rPr>
          <w:rFonts w:hint="eastAsia"/>
        </w:rPr>
        <w:t>1</w:t>
      </w:r>
      <w:r>
        <w:t xml:space="preserve">  </w:t>
      </w:r>
      <w:r>
        <w:rPr>
          <w:rFonts w:hint="eastAsia"/>
        </w:rPr>
        <w:t>渗漏通道与周围介质存在明显的电性差异。</w:t>
      </w:r>
    </w:p>
    <w:p>
      <w:pPr>
        <w:ind w:firstLine="420" w:firstLineChars="200"/>
      </w:pPr>
      <w:r>
        <w:rPr>
          <w:rFonts w:hint="eastAsia"/>
        </w:rPr>
        <w:t xml:space="preserve">2 </w:t>
      </w:r>
      <w:r>
        <w:t xml:space="preserve"> </w:t>
      </w:r>
      <w:r>
        <w:rPr>
          <w:rFonts w:hint="eastAsia"/>
        </w:rPr>
        <w:t>测区内无金属物体等易引起干扰的物体。</w:t>
      </w:r>
    </w:p>
    <w:p>
      <w:r>
        <w:rPr>
          <w:rFonts w:hint="eastAsia"/>
        </w:rPr>
        <w:t>5.2.3</w:t>
      </w:r>
      <w:r>
        <w:t xml:space="preserve">  </w:t>
      </w:r>
      <w:r>
        <w:rPr>
          <w:rFonts w:hint="eastAsia"/>
        </w:rPr>
        <w:t>仪器与设备性能和指标应符合下列规定：</w:t>
      </w:r>
    </w:p>
    <w:p>
      <w:pPr>
        <w:ind w:firstLine="420"/>
      </w:pPr>
      <w:r>
        <w:rPr>
          <w:rFonts w:hint="eastAsia"/>
        </w:rPr>
        <w:t>1</w:t>
      </w:r>
      <w:r>
        <w:t xml:space="preserve">  </w:t>
      </w:r>
      <w:r>
        <w:rPr>
          <w:rFonts w:hint="eastAsia"/>
        </w:rPr>
        <w:t>发送机输出频率稳定度不应大于8×1</w:t>
      </w:r>
      <w:r>
        <w:t>0</w:t>
      </w:r>
      <w:r>
        <w:rPr>
          <w:vertAlign w:val="superscript"/>
        </w:rPr>
        <w:t>-6</w:t>
      </w:r>
      <w:r>
        <w:t>/7h</w:t>
      </w:r>
      <w:r>
        <w:rPr>
          <w:rFonts w:hint="eastAsia"/>
        </w:rPr>
        <w:t>。</w:t>
      </w:r>
    </w:p>
    <w:p>
      <w:pPr>
        <w:ind w:firstLine="420"/>
      </w:pPr>
      <w:r>
        <w:rPr>
          <w:rFonts w:hint="eastAsia"/>
        </w:rPr>
        <w:t>2</w:t>
      </w:r>
      <w:r>
        <w:t xml:space="preserve">  </w:t>
      </w:r>
      <w:r>
        <w:rPr>
          <w:rFonts w:hint="eastAsia"/>
        </w:rPr>
        <w:t>发送机输出电压不宜小于300V；发送电流范围不宜小于100mA～3000mA。</w:t>
      </w:r>
    </w:p>
    <w:p>
      <w:pPr>
        <w:ind w:firstLine="420"/>
      </w:pPr>
      <w:r>
        <w:rPr>
          <w:rFonts w:hint="eastAsia"/>
        </w:rPr>
        <w:t>3</w:t>
      </w:r>
      <w:r>
        <w:t xml:space="preserve">  </w:t>
      </w:r>
      <w:r>
        <w:rPr>
          <w:rFonts w:hint="eastAsia"/>
        </w:rPr>
        <w:t>接收机采用三分量磁通门探测仪。</w:t>
      </w:r>
    </w:p>
    <w:p>
      <w:pPr>
        <w:ind w:firstLine="420"/>
      </w:pPr>
      <w:r>
        <w:rPr>
          <w:rFonts w:hint="eastAsia"/>
        </w:rPr>
        <w:t>4</w:t>
      </w:r>
      <w:r>
        <w:t xml:space="preserve">  </w:t>
      </w:r>
      <w:r>
        <w:rPr>
          <w:rFonts w:hint="eastAsia"/>
        </w:rPr>
        <w:t>接收机最大量程不宜小于1mT。</w:t>
      </w:r>
    </w:p>
    <w:p>
      <w:pPr>
        <w:ind w:firstLine="420"/>
      </w:pPr>
      <w:r>
        <w:rPr>
          <w:rFonts w:hint="eastAsia"/>
        </w:rPr>
        <w:t>5</w:t>
      </w:r>
      <w:r>
        <w:t xml:space="preserve">  </w:t>
      </w:r>
      <w:r>
        <w:rPr>
          <w:rFonts w:hint="eastAsia"/>
        </w:rPr>
        <w:t>接收机分辨率不宜小于10pT。</w:t>
      </w:r>
    </w:p>
    <w:p>
      <w:pPr>
        <w:ind w:firstLine="420"/>
      </w:pPr>
      <w:r>
        <w:rPr>
          <w:rFonts w:hint="eastAsia"/>
        </w:rPr>
        <w:t>6</w:t>
      </w:r>
      <w:r>
        <w:t xml:space="preserve">  </w:t>
      </w:r>
      <w:r>
        <w:rPr>
          <w:rFonts w:hint="eastAsia"/>
        </w:rPr>
        <w:t>接收机带宽不宜窄于3kHz。</w:t>
      </w:r>
    </w:p>
    <w:p>
      <w:r>
        <w:rPr>
          <w:rFonts w:hint="eastAsia"/>
        </w:rPr>
        <w:t>5.2.4</w:t>
      </w:r>
      <w:r>
        <w:t xml:space="preserve">  </w:t>
      </w:r>
      <w:r>
        <w:rPr>
          <w:rFonts w:hint="eastAsia"/>
        </w:rPr>
        <w:t>外业工作除应符合本规程3.2节规定外，还应符合下列规定：</w:t>
      </w:r>
    </w:p>
    <w:p>
      <w:pPr>
        <w:ind w:firstLine="420" w:firstLineChars="200"/>
      </w:pPr>
      <w:r>
        <w:rPr>
          <w:rFonts w:hint="eastAsia"/>
        </w:rPr>
        <w:t>1</w:t>
      </w:r>
      <w:r>
        <w:t xml:space="preserve">  </w:t>
      </w:r>
      <w:r>
        <w:rPr>
          <w:rFonts w:hint="eastAsia"/>
        </w:rPr>
        <w:t>根据工作任务、现场条件等布置测线或测网，测线、测网应覆盖目标探测区域。</w:t>
      </w:r>
    </w:p>
    <w:p>
      <w:pPr>
        <w:ind w:firstLine="420" w:firstLineChars="200"/>
      </w:pPr>
      <w:r>
        <w:rPr>
          <w:rFonts w:hint="eastAsia"/>
        </w:rPr>
        <w:t>2</w:t>
      </w:r>
      <w:r>
        <w:t xml:space="preserve">  </w:t>
      </w:r>
      <w:r>
        <w:rPr>
          <w:rFonts w:hint="eastAsia"/>
        </w:rPr>
        <w:t>测线宜平行堤防轴线布置。</w:t>
      </w:r>
    </w:p>
    <w:p>
      <w:pPr>
        <w:ind w:firstLine="420"/>
      </w:pPr>
      <w:r>
        <w:rPr>
          <w:rFonts w:hint="eastAsia"/>
        </w:rPr>
        <w:t>3</w:t>
      </w:r>
      <w:r>
        <w:t xml:space="preserve">  </w:t>
      </w:r>
      <w:r>
        <w:rPr>
          <w:rFonts w:hint="eastAsia"/>
        </w:rPr>
        <w:t>应根据探测水平定位精度要求确定测线、测点间距，线距宜为5m～20m，点距宜为5m～20m。</w:t>
      </w:r>
    </w:p>
    <w:p>
      <w:pPr>
        <w:ind w:firstLine="420"/>
      </w:pPr>
      <w:r>
        <w:rPr>
          <w:rFonts w:hint="eastAsia"/>
        </w:rPr>
        <w:t>4</w:t>
      </w:r>
      <w:r>
        <w:t xml:space="preserve">  </w:t>
      </w:r>
      <w:r>
        <w:rPr>
          <w:rFonts w:hint="eastAsia"/>
        </w:rPr>
        <w:t>应根据现场工作条件选择水平布置装置和垂直布置装置，堤防隐患探测宜选用水平布置装置。</w:t>
      </w:r>
    </w:p>
    <w:p>
      <w:pPr>
        <w:ind w:firstLine="420"/>
      </w:pPr>
      <w:r>
        <w:rPr>
          <w:rFonts w:hint="eastAsia"/>
        </w:rPr>
        <w:t>5</w:t>
      </w:r>
      <w:r>
        <w:t xml:space="preserve">  </w:t>
      </w:r>
      <w:r>
        <w:rPr>
          <w:rFonts w:hint="eastAsia"/>
        </w:rPr>
        <w:t>供电电缆宜远离测区边缘，距离宜大于测区边长。</w:t>
      </w:r>
    </w:p>
    <w:p>
      <w:pPr>
        <w:ind w:firstLine="420"/>
      </w:pPr>
      <w:r>
        <w:rPr>
          <w:rFonts w:hint="eastAsia"/>
        </w:rPr>
        <w:t>6</w:t>
      </w:r>
      <w:r>
        <w:t xml:space="preserve">  </w:t>
      </w:r>
      <w:r>
        <w:rPr>
          <w:rFonts w:hint="eastAsia"/>
        </w:rPr>
        <w:t>供电电流宜采用直流电或低频交流电，并避免采用电网工频。</w:t>
      </w:r>
    </w:p>
    <w:p>
      <w:pPr>
        <w:ind w:firstLine="420"/>
      </w:pPr>
      <w:r>
        <w:rPr>
          <w:rFonts w:hint="eastAsia"/>
        </w:rPr>
        <w:t>7</w:t>
      </w:r>
      <w:r>
        <w:t xml:space="preserve">  </w:t>
      </w:r>
      <w:r>
        <w:rPr>
          <w:rFonts w:hint="eastAsia"/>
        </w:rPr>
        <w:t>供电电流不宜小于0.5A。</w:t>
      </w:r>
    </w:p>
    <w:p>
      <w:pPr>
        <w:ind w:firstLine="420" w:firstLineChars="200"/>
      </w:pPr>
      <w:r>
        <w:rPr>
          <w:rFonts w:hint="eastAsia"/>
        </w:rPr>
        <w:t>8</w:t>
      </w:r>
      <w:r>
        <w:t xml:space="preserve">  </w:t>
      </w:r>
      <w:r>
        <w:rPr>
          <w:rFonts w:hint="eastAsia"/>
        </w:rPr>
        <w:t>数据采集前，应设置基站并监测磁场变化。</w:t>
      </w:r>
    </w:p>
    <w:p>
      <w:pPr>
        <w:ind w:firstLine="420" w:firstLineChars="200"/>
      </w:pPr>
      <w:r>
        <w:rPr>
          <w:rFonts w:hint="eastAsia"/>
        </w:rPr>
        <w:t>9</w:t>
      </w:r>
      <w:r>
        <w:t xml:space="preserve">  </w:t>
      </w:r>
      <w:r>
        <w:rPr>
          <w:rFonts w:hint="eastAsia"/>
        </w:rPr>
        <w:t>雷雨天气不宜进行野外作业，突遇雷电应迅速关机，断开仪器接线。</w:t>
      </w:r>
    </w:p>
    <w:p>
      <w:pPr>
        <w:ind w:firstLine="420" w:firstLineChars="200"/>
      </w:pPr>
      <w:r>
        <w:rPr>
          <w:rFonts w:hint="eastAsia"/>
        </w:rPr>
        <w:t>10</w:t>
      </w:r>
      <w:r>
        <w:t xml:space="preserve">  </w:t>
      </w:r>
      <w:r>
        <w:rPr>
          <w:rFonts w:hint="eastAsia"/>
        </w:rPr>
        <w:t>班报应记录测区内金属管道、金属栏杆、电缆等物体的分布情况。</w:t>
      </w:r>
    </w:p>
    <w:p>
      <w:pPr>
        <w:ind w:firstLine="420" w:firstLineChars="200"/>
      </w:pPr>
      <w:r>
        <w:rPr>
          <w:rFonts w:hint="eastAsia"/>
        </w:rPr>
        <w:t>11</w:t>
      </w:r>
      <w:r>
        <w:t xml:space="preserve">  </w:t>
      </w:r>
      <w:r>
        <w:rPr>
          <w:rFonts w:hint="eastAsia"/>
        </w:rPr>
        <w:t>重复观测和检查观测应符合下列规定：</w:t>
      </w:r>
    </w:p>
    <w:p>
      <w:pPr>
        <w:ind w:firstLine="420" w:firstLineChars="200"/>
      </w:pPr>
      <w:r>
        <w:rPr>
          <w:rFonts w:hint="eastAsia"/>
        </w:rPr>
        <w:t>1）</w:t>
      </w:r>
      <w:r>
        <w:t>出现异常、曲线畸变的测点应重复观测。</w:t>
      </w:r>
    </w:p>
    <w:p>
      <w:pPr>
        <w:ind w:left="741" w:leftChars="200" w:hanging="321" w:hangingChars="153"/>
      </w:pPr>
      <w:r>
        <w:rPr>
          <w:rFonts w:hint="eastAsia"/>
        </w:rPr>
        <w:t>2）重复观测点均方相对误差m大于10%时，应查明原因，消除误差。必要时，可移动点位重测，并记录。</w:t>
      </w:r>
    </w:p>
    <w:p>
      <w:pPr>
        <w:ind w:firstLine="420" w:firstLineChars="200"/>
      </w:pPr>
      <w:r>
        <w:rPr>
          <w:rFonts w:hint="eastAsia"/>
        </w:rPr>
        <w:t>3）每个测区的检查点不应少于测点总数的5%。</w:t>
      </w:r>
    </w:p>
    <w:p>
      <w:pPr>
        <w:ind w:left="726" w:leftChars="200" w:hanging="306" w:hangingChars="146"/>
      </w:pPr>
      <w:r>
        <w:rPr>
          <w:rFonts w:hint="eastAsia"/>
        </w:rPr>
        <w:t>4）检查测点应在测区均匀分布，异常地段、可疑点、突变点应设检查测点。</w:t>
      </w:r>
    </w:p>
    <w:p>
      <w:pPr>
        <w:ind w:firstLine="420" w:firstLineChars="200"/>
      </w:pPr>
      <w:r>
        <w:rPr>
          <w:rFonts w:hint="eastAsia"/>
        </w:rPr>
        <w:t>5）单个测点的观测、重复观测或检查观测曲线形态应一致。</w:t>
      </w:r>
    </w:p>
    <w:p>
      <w:pPr>
        <w:ind w:firstLine="420" w:firstLineChars="200"/>
      </w:pPr>
      <w:r>
        <w:rPr>
          <w:rFonts w:hint="eastAsia"/>
        </w:rPr>
        <w:t>6）测线或测区检查的总均方相对误差m不应大于10%。</w:t>
      </w:r>
    </w:p>
    <w:p>
      <w:r>
        <w:rPr>
          <w:rFonts w:hint="eastAsia"/>
        </w:rPr>
        <w:t>5</w:t>
      </w:r>
      <w:r>
        <w:t>.</w:t>
      </w:r>
      <w:r>
        <w:rPr>
          <w:rFonts w:hint="eastAsia"/>
        </w:rPr>
        <w:t>2</w:t>
      </w:r>
      <w:r>
        <w:t>.</w:t>
      </w:r>
      <w:r>
        <w:rPr>
          <w:rFonts w:hint="eastAsia"/>
        </w:rPr>
        <w:t>5</w:t>
      </w:r>
      <w:r>
        <w:rPr>
          <w:rFonts w:ascii="黑体" w:eastAsia="黑体"/>
        </w:rPr>
        <w:t xml:space="preserve">  </w:t>
      </w:r>
      <w:r>
        <w:rPr>
          <w:rFonts w:hint="eastAsia"/>
        </w:rPr>
        <w:t>数据处理和资料解释除应符合本规程3.3节的规定外，还应符合下列规定：</w:t>
      </w:r>
    </w:p>
    <w:p>
      <w:pPr>
        <w:ind w:firstLine="420" w:firstLineChars="200"/>
      </w:pPr>
      <w:r>
        <w:rPr>
          <w:rFonts w:hint="eastAsia"/>
        </w:rPr>
        <w:t>1</w:t>
      </w:r>
      <w:r>
        <w:t xml:space="preserve">  </w:t>
      </w:r>
      <w:r>
        <w:rPr>
          <w:rFonts w:hint="eastAsia"/>
        </w:rPr>
        <w:t>现场工作完成后应及时整理原始资料；测点、重复观测点、检查观测点测试数据应检查合格。</w:t>
      </w:r>
    </w:p>
    <w:p>
      <w:pPr>
        <w:ind w:firstLine="420" w:firstLineChars="200"/>
      </w:pPr>
      <w:r>
        <w:rPr>
          <w:rFonts w:hint="eastAsia"/>
        </w:rPr>
        <w:t>2</w:t>
      </w:r>
      <w:r>
        <w:t xml:space="preserve">  </w:t>
      </w:r>
      <w:r>
        <w:rPr>
          <w:rFonts w:hint="eastAsia"/>
        </w:rPr>
        <w:t>应整理测区全部测点或测线的曲线记录。</w:t>
      </w:r>
    </w:p>
    <w:p>
      <w:pPr>
        <w:ind w:firstLine="420" w:firstLineChars="200"/>
      </w:pPr>
      <w:r>
        <w:rPr>
          <w:rFonts w:hint="eastAsia"/>
        </w:rPr>
        <w:t>3</w:t>
      </w:r>
      <w:r>
        <w:t xml:space="preserve">  </w:t>
      </w:r>
      <w:r>
        <w:rPr>
          <w:rFonts w:hint="eastAsia"/>
        </w:rPr>
        <w:t>应剔除不符合质量要求的数据；应对数据进行系统分析和评价，确定合理的滤波、圆滑、校正等预处理方法技术。</w:t>
      </w:r>
    </w:p>
    <w:p>
      <w:pPr>
        <w:ind w:firstLine="420" w:firstLineChars="200"/>
      </w:pPr>
      <w:r>
        <w:rPr>
          <w:rFonts w:hint="eastAsia"/>
        </w:rPr>
        <w:t>4</w:t>
      </w:r>
      <w:r>
        <w:t xml:space="preserve">  </w:t>
      </w:r>
      <w:r>
        <w:rPr>
          <w:rFonts w:hint="eastAsia"/>
        </w:rPr>
        <w:t>应对比分析处理前后各测点和测线的数据，必要时调整方法和参数重新处理。</w:t>
      </w:r>
    </w:p>
    <w:p>
      <w:pPr>
        <w:ind w:firstLine="420" w:firstLineChars="200"/>
      </w:pPr>
      <w:r>
        <w:rPr>
          <w:rFonts w:hint="eastAsia"/>
        </w:rPr>
        <w:t>5</w:t>
      </w:r>
      <w:r>
        <w:t xml:space="preserve">  </w:t>
      </w:r>
      <w:r>
        <w:rPr>
          <w:rFonts w:hint="eastAsia"/>
        </w:rPr>
        <w:t>应结合地质资料、现场记录及已有物探成果进行定性解释。</w:t>
      </w:r>
    </w:p>
    <w:p>
      <w:pPr>
        <w:ind w:firstLine="420" w:firstLineChars="200"/>
      </w:pPr>
      <w:r>
        <w:rPr>
          <w:rFonts w:hint="eastAsia"/>
        </w:rPr>
        <w:t>6</w:t>
      </w:r>
      <w:r>
        <w:t xml:space="preserve">  </w:t>
      </w:r>
      <w:r>
        <w:rPr>
          <w:rFonts w:hint="eastAsia"/>
        </w:rPr>
        <w:t>可在定性解释的基础上进行反演与定量解释，定量解释时，应结合已有资料和电性参数，确定背景值和目标体的划分标准，确定隐患的空间分布。</w:t>
      </w:r>
    </w:p>
    <w:p>
      <w:pPr>
        <w:ind w:firstLine="420" w:firstLineChars="200"/>
      </w:pPr>
      <w:r>
        <w:rPr>
          <w:rFonts w:hint="eastAsia"/>
        </w:rPr>
        <w:t>7</w:t>
      </w:r>
      <w:r>
        <w:t xml:space="preserve">  </w:t>
      </w:r>
      <w:r>
        <w:rPr>
          <w:rFonts w:hint="eastAsia"/>
        </w:rPr>
        <w:t>数据反演计算过程中应选择不同的反演方法和参数，对比分析不同反演方法的结果，并与已知资料对比，确定合理的反演结果。</w:t>
      </w:r>
    </w:p>
    <w:p>
      <w:pPr>
        <w:ind w:firstLine="420" w:firstLineChars="200"/>
      </w:pPr>
      <w:r>
        <w:rPr>
          <w:rFonts w:hint="eastAsia"/>
        </w:rPr>
        <w:t>8</w:t>
      </w:r>
      <w:r>
        <w:t xml:space="preserve">  </w:t>
      </w:r>
      <w:r>
        <w:rPr>
          <w:rFonts w:hint="eastAsia"/>
        </w:rPr>
        <w:t>成果图件应包括电阻率分布图、定性解释成果图；进行反演和定量解释时，还应包括反演成果图，定量解释成果图。</w:t>
      </w:r>
    </w:p>
    <w:p>
      <w:r>
        <w:br w:type="page"/>
      </w:r>
    </w:p>
    <w:p>
      <w:pPr>
        <w:pStyle w:val="24"/>
      </w:pPr>
      <w:bookmarkStart w:id="25" w:name="_Toc62463263"/>
      <w:r>
        <w:rPr>
          <w:rFonts w:hint="eastAsia"/>
          <w:b/>
          <w:bCs w:val="0"/>
        </w:rPr>
        <w:t>6</w:t>
      </w:r>
      <w:r>
        <w:rPr>
          <w:b/>
          <w:bCs w:val="0"/>
        </w:rPr>
        <w:t xml:space="preserve">  </w:t>
      </w:r>
      <w:r>
        <w:rPr>
          <w:rFonts w:hint="eastAsia"/>
        </w:rPr>
        <w:t>探地雷达法</w:t>
      </w:r>
      <w:bookmarkEnd w:id="25"/>
    </w:p>
    <w:p>
      <w:r>
        <w:rPr>
          <w:rFonts w:hint="eastAsia"/>
        </w:rPr>
        <w:t>6.0.1</w:t>
      </w:r>
      <w:r>
        <w:t xml:space="preserve"> </w:t>
      </w:r>
      <w:r>
        <w:rPr>
          <w:rFonts w:hint="eastAsia"/>
        </w:rPr>
        <w:t>探地雷达法可用于堤防隐患普查和详查，探测洞穴、松散体、砂层、裂缝、软夹层、故河道、老口门、渗漏通道、护坡、衬砌或闸室底板脱空以及其它与堤身填筑材料有介电常数差异的异常体等。</w:t>
      </w:r>
    </w:p>
    <w:p>
      <w:r>
        <w:rPr>
          <w:rFonts w:hint="eastAsia"/>
        </w:rPr>
        <w:t>6.0.2</w:t>
      </w:r>
      <w:r>
        <w:t xml:space="preserve"> </w:t>
      </w:r>
      <w:r>
        <w:rPr>
          <w:rFonts w:hint="eastAsia"/>
        </w:rPr>
        <w:t>探测方式可根据探测隐患性状和环境条件选用剖面法、透射法、宽角法、共中心点法、钻孔探测法（单孔、跨孔）和三维雷达探测。</w:t>
      </w:r>
    </w:p>
    <w:p>
      <w:r>
        <w:rPr>
          <w:rFonts w:hint="eastAsia"/>
        </w:rPr>
        <w:t>6.0.3</w:t>
      </w:r>
      <w:r>
        <w:t xml:space="preserve"> </w:t>
      </w:r>
      <w:r>
        <w:rPr>
          <w:rFonts w:hint="eastAsia"/>
        </w:rPr>
        <w:t>采用探地雷达法探测堤防隐患应满足下列条件：</w:t>
      </w:r>
    </w:p>
    <w:p>
      <w:pPr>
        <w:ind w:firstLine="420" w:firstLineChars="200"/>
      </w:pPr>
      <w:r>
        <w:t>1  隐患与周边介质之间有明显的介电常数差异，埋深及规模应在探地雷达法探测深度范围内。</w:t>
      </w:r>
    </w:p>
    <w:p>
      <w:pPr>
        <w:ind w:firstLine="420" w:firstLineChars="200"/>
      </w:pPr>
      <w:r>
        <w:t>2  相对于天线尺寸，探测表面宜平整。</w:t>
      </w:r>
    </w:p>
    <w:p>
      <w:pPr>
        <w:ind w:firstLine="420" w:firstLineChars="200"/>
      </w:pPr>
      <w:r>
        <w:t>3  不宜探测高电导率屏蔽层下的</w:t>
      </w:r>
      <w:r>
        <w:rPr>
          <w:rFonts w:hint="eastAsia"/>
        </w:rPr>
        <w:t>隐患</w:t>
      </w:r>
      <w:r>
        <w:t>。</w:t>
      </w:r>
    </w:p>
    <w:p>
      <w:pPr>
        <w:ind w:firstLine="420" w:firstLineChars="200"/>
      </w:pPr>
      <w:r>
        <w:t>4  测区内不宜有大范围的金属构件或无线电射频等较强的电磁干扰。</w:t>
      </w:r>
    </w:p>
    <w:p>
      <w:pPr>
        <w:ind w:firstLine="420" w:firstLineChars="200"/>
      </w:pPr>
      <w:r>
        <w:t xml:space="preserve">5  </w:t>
      </w:r>
      <w:r>
        <w:rPr>
          <w:rFonts w:hint="eastAsia"/>
        </w:rPr>
        <w:t>隐患</w:t>
      </w:r>
      <w:r>
        <w:t>应具有一定规模，埋藏深度</w:t>
      </w:r>
      <w:r>
        <w:rPr>
          <w:rFonts w:hint="eastAsia"/>
        </w:rPr>
        <w:t>在雷达设备的有效探测范围内；</w:t>
      </w:r>
      <w:r>
        <w:t>探测</w:t>
      </w:r>
      <w:r>
        <w:rPr>
          <w:rFonts w:hint="eastAsia"/>
        </w:rPr>
        <w:t>隐患</w:t>
      </w:r>
      <w:r>
        <w:t>垂直方向上的厚度应大于探测时所用电磁波在周边介质中有效波长的1/4，水平方向上的长度应大于所用电磁波在周边介质中的第一菲涅尔带直径的1/4；区分两个水平相邻的</w:t>
      </w:r>
      <w:r>
        <w:rPr>
          <w:rFonts w:hint="eastAsia"/>
        </w:rPr>
        <w:t>隐患</w:t>
      </w:r>
      <w:r>
        <w:t>时，其探测</w:t>
      </w:r>
      <w:r>
        <w:rPr>
          <w:rFonts w:hint="eastAsia"/>
        </w:rPr>
        <w:t>隐患</w:t>
      </w:r>
      <w:r>
        <w:t>间的最小水平距离应大于第一菲涅尔带直径。</w:t>
      </w:r>
    </w:p>
    <w:p>
      <w:pPr>
        <w:ind w:firstLine="420" w:firstLineChars="200"/>
      </w:pPr>
      <w:r>
        <w:t>6  宽角法与共中心点法测线范围内，目的层底界面应与测试表面平行，测试的介质应均匀。</w:t>
      </w:r>
      <w:r>
        <w:rPr>
          <w:rFonts w:hint="eastAsia"/>
        </w:rPr>
        <w:t>天线移动步长应小于电磁波在测试介质中有效波长的</w:t>
      </w:r>
      <w:r>
        <w:t>1/4，并按设计测试步长预先标识各测点位置。发射和接收天线最大距离宜大于反射界面埋深的2倍。</w:t>
      </w:r>
    </w:p>
    <w:p>
      <w:pPr>
        <w:ind w:firstLine="420" w:firstLineChars="200"/>
      </w:pPr>
      <w:r>
        <w:rPr>
          <w:rFonts w:hint="eastAsia"/>
        </w:rPr>
        <w:t>7</w:t>
      </w:r>
      <w:r>
        <w:t xml:space="preserve">  </w:t>
      </w:r>
      <w:r>
        <w:rPr>
          <w:rFonts w:hint="eastAsia"/>
        </w:rPr>
        <w:t>孔内探测时，钻孔应无金属套管。</w:t>
      </w:r>
    </w:p>
    <w:p>
      <w:pPr>
        <w:ind w:firstLine="420" w:firstLineChars="200"/>
      </w:pPr>
      <w:r>
        <w:t>8  三维雷达探测的工作面大小应满足探测</w:t>
      </w:r>
      <w:r>
        <w:rPr>
          <w:rFonts w:hint="eastAsia"/>
        </w:rPr>
        <w:t>隐患</w:t>
      </w:r>
      <w:r>
        <w:t>空间分布范围的要求。</w:t>
      </w:r>
    </w:p>
    <w:p>
      <w:pPr>
        <w:ind w:firstLine="420" w:firstLineChars="200"/>
      </w:pPr>
      <w:r>
        <w:t>9</w:t>
      </w:r>
      <w:r>
        <w:rPr>
          <w:rFonts w:hint="eastAsia"/>
        </w:rPr>
        <w:t xml:space="preserve"> </w:t>
      </w:r>
      <w:r>
        <w:t xml:space="preserve"> 介质电磁波速度应按下列方法确定：</w:t>
      </w:r>
    </w:p>
    <w:p>
      <w:pPr>
        <w:ind w:firstLine="420" w:firstLineChars="200"/>
      </w:pPr>
      <w:r>
        <w:t>1）利用地层参数计算。</w:t>
      </w:r>
    </w:p>
    <w:p>
      <w:pPr>
        <w:ind w:firstLine="420" w:firstLineChars="200"/>
      </w:pPr>
      <w:r>
        <w:t>2）由钻孔或已知深度的目标体标定。</w:t>
      </w:r>
    </w:p>
    <w:p>
      <w:pPr>
        <w:ind w:firstLine="420" w:firstLineChars="200"/>
      </w:pPr>
      <w:r>
        <w:t>3）用线状目标体几何扫描法推算。</w:t>
      </w:r>
    </w:p>
    <w:p>
      <w:pPr>
        <w:ind w:firstLine="420" w:firstLineChars="200"/>
      </w:pPr>
      <w:r>
        <w:t>4）用透射法</w:t>
      </w:r>
      <w:r>
        <w:rPr>
          <w:rFonts w:hint="eastAsia"/>
        </w:rPr>
        <w:t>（两临空面透射法或钻孔透射法）</w:t>
      </w:r>
      <w:r>
        <w:t>、宽角法或共中心点法确定。</w:t>
      </w:r>
    </w:p>
    <w:p>
      <w:r>
        <w:rPr>
          <w:rFonts w:hint="eastAsia"/>
        </w:rPr>
        <w:t>6.0.4  仪器与设备性能和指标应符合下列规定：</w:t>
      </w:r>
    </w:p>
    <w:p>
      <w:pPr>
        <w:ind w:firstLine="420" w:firstLineChars="200"/>
      </w:pPr>
      <w:r>
        <w:rPr>
          <w:rFonts w:hint="eastAsia"/>
        </w:rPr>
        <w:t>1</w:t>
      </w:r>
      <w:r>
        <w:t xml:space="preserve">  </w:t>
      </w:r>
      <w:r>
        <w:rPr>
          <w:rFonts w:hint="eastAsia"/>
        </w:rPr>
        <w:t>雷达主机</w:t>
      </w:r>
    </w:p>
    <w:p>
      <w:pPr>
        <w:ind w:firstLine="420" w:firstLineChars="200"/>
      </w:pPr>
      <w:r>
        <w:rPr>
          <w:rFonts w:hint="eastAsia"/>
        </w:rPr>
        <w:t>1）脉冲重复频率不应小于100kHz。</w:t>
      </w:r>
    </w:p>
    <w:p>
      <w:pPr>
        <w:ind w:firstLine="420" w:firstLineChars="200"/>
      </w:pPr>
      <w:r>
        <w:rPr>
          <w:rFonts w:hint="eastAsia"/>
        </w:rPr>
        <w:t>2）仪器增益不宜小于150dB。</w:t>
      </w:r>
    </w:p>
    <w:p>
      <w:pPr>
        <w:ind w:firstLine="420" w:firstLineChars="200"/>
      </w:pPr>
      <w:r>
        <w:rPr>
          <w:rFonts w:hint="eastAsia"/>
        </w:rPr>
        <w:t>3）数据采集记录位数不应小于16bit。</w:t>
      </w:r>
    </w:p>
    <w:p>
      <w:pPr>
        <w:ind w:firstLine="420" w:firstLineChars="200"/>
      </w:pPr>
      <w:r>
        <w:rPr>
          <w:rFonts w:hint="eastAsia"/>
        </w:rPr>
        <w:t>4）可控时窗范围宜大于0～3000ns。</w:t>
      </w:r>
    </w:p>
    <w:p>
      <w:pPr>
        <w:ind w:firstLine="420" w:firstLineChars="200"/>
      </w:pPr>
      <w:r>
        <w:rPr>
          <w:rFonts w:hint="eastAsia"/>
        </w:rPr>
        <w:t>5）最小采样间隔不应大于0.05ns。</w:t>
      </w:r>
    </w:p>
    <w:p>
      <w:pPr>
        <w:ind w:firstLine="420" w:firstLineChars="200"/>
      </w:pPr>
      <w:r>
        <w:rPr>
          <w:rFonts w:hint="eastAsia"/>
        </w:rPr>
        <w:t>6）应具有自动和手动增益调节功能，增益点数不应少于3个。</w:t>
      </w:r>
    </w:p>
    <w:p>
      <w:pPr>
        <w:ind w:firstLine="420" w:firstLineChars="200"/>
      </w:pPr>
      <w:r>
        <w:rPr>
          <w:rFonts w:hint="eastAsia"/>
        </w:rPr>
        <w:t>7）应具有32次以上信号静态叠加功能。</w:t>
      </w:r>
    </w:p>
    <w:p>
      <w:pPr>
        <w:ind w:firstLine="420" w:firstLineChars="200"/>
      </w:pPr>
      <w:r>
        <w:rPr>
          <w:rFonts w:hint="eastAsia"/>
        </w:rPr>
        <w:t>8）应具有滤波功能。</w:t>
      </w:r>
    </w:p>
    <w:p>
      <w:pPr>
        <w:ind w:firstLine="420" w:firstLineChars="200"/>
      </w:pPr>
      <w:r>
        <w:rPr>
          <w:rFonts w:hint="eastAsia"/>
        </w:rPr>
        <w:t>2</w:t>
      </w:r>
      <w:r>
        <w:t xml:space="preserve">  </w:t>
      </w:r>
      <w:r>
        <w:rPr>
          <w:rFonts w:hint="eastAsia"/>
        </w:rPr>
        <w:t>雷达天线</w:t>
      </w:r>
    </w:p>
    <w:p>
      <w:pPr>
        <w:ind w:firstLine="420" w:firstLineChars="200"/>
      </w:pPr>
      <w:r>
        <w:rPr>
          <w:rFonts w:hint="eastAsia"/>
        </w:rPr>
        <w:t>1）中心频率应为16 MHz～1500MHz。</w:t>
      </w:r>
    </w:p>
    <w:p>
      <w:pPr>
        <w:ind w:firstLine="420" w:firstLineChars="200"/>
      </w:pPr>
      <w:r>
        <w:rPr>
          <w:rFonts w:hint="eastAsia"/>
        </w:rPr>
        <w:t>2）天线中心频率允许偏差应为±5%。</w:t>
      </w:r>
    </w:p>
    <w:p>
      <w:pPr>
        <w:ind w:firstLine="420" w:firstLineChars="200"/>
      </w:pPr>
      <w:r>
        <w:rPr>
          <w:rFonts w:hint="eastAsia"/>
        </w:rPr>
        <w:t>3）用于孔内探测的天线，水密性应大于1MPa。</w:t>
      </w:r>
    </w:p>
    <w:p>
      <w:pPr>
        <w:ind w:firstLine="420" w:firstLineChars="200"/>
      </w:pPr>
      <w:r>
        <w:rPr>
          <w:rFonts w:hint="eastAsia"/>
        </w:rPr>
        <w:t>4）频带范围的低值不应大于中心频率的1/4，高值不应小于中心频率的2倍。</w:t>
      </w:r>
    </w:p>
    <w:p>
      <w:r>
        <w:rPr>
          <w:rFonts w:hint="eastAsia"/>
        </w:rPr>
        <w:t>6.0.5  外业工作除应符合本规程3.2节的规定外，还应符合下列规定：</w:t>
      </w:r>
    </w:p>
    <w:p>
      <w:pPr>
        <w:ind w:firstLine="420" w:firstLineChars="200"/>
      </w:pPr>
      <w:r>
        <w:rPr>
          <w:rFonts w:hint="eastAsia"/>
        </w:rPr>
        <w:t>1</w:t>
      </w:r>
      <w:r>
        <w:t xml:space="preserve">  </w:t>
      </w:r>
      <w:r>
        <w:rPr>
          <w:rFonts w:hint="eastAsia"/>
        </w:rPr>
        <w:t>地表二维探测</w:t>
      </w:r>
    </w:p>
    <w:p>
      <w:pPr>
        <w:ind w:left="741" w:leftChars="200" w:hanging="321" w:hangingChars="153"/>
      </w:pPr>
      <w:r>
        <w:rPr>
          <w:rFonts w:hint="eastAsia"/>
        </w:rPr>
        <w:t>1）普查时，点测模式下测点间距应为0.5～1.</w:t>
      </w:r>
      <w:r>
        <w:t>0</w:t>
      </w:r>
      <w:r>
        <w:rPr>
          <w:rFonts w:hint="eastAsia"/>
        </w:rPr>
        <w:t>m，连测模式下天线移动速率宜用较大值。</w:t>
      </w:r>
    </w:p>
    <w:p>
      <w:pPr>
        <w:ind w:left="741" w:leftChars="200" w:hanging="321" w:hangingChars="153"/>
      </w:pPr>
      <w:r>
        <w:rPr>
          <w:rFonts w:hint="eastAsia"/>
        </w:rPr>
        <w:t>2）详查时，点测模式下测点间距应为0.1～0.5m，连测模式下天线移动速率宜用较小值。</w:t>
      </w:r>
    </w:p>
    <w:p>
      <w:pPr>
        <w:ind w:left="699" w:leftChars="200" w:hanging="279" w:hangingChars="133"/>
      </w:pPr>
      <w:r>
        <w:rPr>
          <w:rFonts w:hint="eastAsia"/>
        </w:rPr>
        <w:t>3）探测堤身内部隐患时，应根据探测深度和分辨率合理选择中心频率。</w:t>
      </w:r>
    </w:p>
    <w:p>
      <w:pPr>
        <w:ind w:left="699" w:leftChars="200" w:hanging="279" w:hangingChars="133"/>
      </w:pPr>
      <w:r>
        <w:rPr>
          <w:rFonts w:hint="eastAsia"/>
        </w:rPr>
        <w:t>4）探测护坡脱空及破坏范围时，宜选用中心频率250MHz及以上的天线。</w:t>
      </w:r>
    </w:p>
    <w:p>
      <w:pPr>
        <w:ind w:left="699" w:leftChars="200" w:hanging="279" w:hangingChars="133"/>
      </w:pPr>
      <w:r>
        <w:rPr>
          <w:rFonts w:hint="eastAsia"/>
        </w:rPr>
        <w:t>5）记录时窗宜按最大探测深度与上覆介质平均电磁波速度之比的2.5～3倍数值选取。</w:t>
      </w:r>
    </w:p>
    <w:p>
      <w:pPr>
        <w:ind w:firstLine="420" w:firstLineChars="200"/>
      </w:pPr>
      <w:r>
        <w:rPr>
          <w:rFonts w:hint="eastAsia"/>
        </w:rPr>
        <w:t>6）采样率宜为天线频率的15～20倍。</w:t>
      </w:r>
    </w:p>
    <w:p>
      <w:pPr>
        <w:ind w:firstLine="420" w:firstLineChars="200"/>
      </w:pPr>
      <w:r>
        <w:rPr>
          <w:rFonts w:hint="eastAsia"/>
        </w:rPr>
        <w:t>7）发射与接收天线间距宜小于最大探测目标埋深的20%。</w:t>
      </w:r>
    </w:p>
    <w:p>
      <w:pPr>
        <w:ind w:left="714" w:leftChars="200" w:hanging="294" w:hangingChars="140"/>
      </w:pPr>
      <w:r>
        <w:rPr>
          <w:rFonts w:hint="eastAsia"/>
        </w:rPr>
        <w:t>8）剖面法探测时天线标示的测量方向应与测线方向一致，天线中心线偏离测线的距离不应大于天线宽度的1/3。</w:t>
      </w:r>
    </w:p>
    <w:p>
      <w:pPr>
        <w:ind w:firstLine="420" w:firstLineChars="200"/>
      </w:pPr>
      <w:r>
        <w:rPr>
          <w:rFonts w:hint="eastAsia"/>
        </w:rPr>
        <w:t>9）探测过程中，天线宜紧贴探测面，保持耦合良好。</w:t>
      </w:r>
    </w:p>
    <w:p>
      <w:pPr>
        <w:ind w:left="768" w:leftChars="200" w:hanging="348" w:hangingChars="166"/>
      </w:pPr>
      <w:r>
        <w:rPr>
          <w:rFonts w:hint="eastAsia"/>
        </w:rPr>
        <w:t>10）连续测量时，天线的移动速度应均匀，并与仪器的扫描率相匹配，天线移动速度宜控制在6m/min～20m/min，每10m应至少校对一次测量桩号，允许误差为±1%；点测时，采样时应保证天线静止。</w:t>
      </w:r>
    </w:p>
    <w:p>
      <w:pPr>
        <w:ind w:left="783" w:leftChars="200" w:hanging="363" w:hangingChars="173"/>
      </w:pPr>
      <w:r>
        <w:rPr>
          <w:rFonts w:hint="eastAsia"/>
        </w:rPr>
        <w:t>11）测线定位标注应与测线桩号一致，应避免仪器线缆干扰天线工作信号。</w:t>
      </w:r>
    </w:p>
    <w:p>
      <w:pPr>
        <w:ind w:left="783" w:leftChars="200" w:hanging="363" w:hangingChars="173"/>
      </w:pPr>
      <w:r>
        <w:rPr>
          <w:rFonts w:hint="eastAsia"/>
        </w:rPr>
        <w:t>12）应记录测线上及邻近处存在的可能对雷达测量造成影响的物体及环境因素。</w:t>
      </w:r>
    </w:p>
    <w:p>
      <w:pPr>
        <w:ind w:firstLine="420" w:firstLineChars="200"/>
      </w:pPr>
      <w:r>
        <w:rPr>
          <w:rFonts w:hint="eastAsia"/>
        </w:rPr>
        <w:t>13）多天线探测时应保证各天线测线重合。</w:t>
      </w:r>
    </w:p>
    <w:p>
      <w:pPr>
        <w:ind w:firstLine="420" w:firstLineChars="200"/>
      </w:pPr>
      <w:r>
        <w:rPr>
          <w:rFonts w:hint="eastAsia"/>
        </w:rPr>
        <w:t>2</w:t>
      </w:r>
      <w:r>
        <w:t xml:space="preserve"> </w:t>
      </w:r>
      <w:r>
        <w:rPr>
          <w:rFonts w:hint="eastAsia"/>
        </w:rPr>
        <w:t>钻孔雷达探测</w:t>
      </w:r>
    </w:p>
    <w:p>
      <w:pPr>
        <w:ind w:firstLine="420" w:firstLineChars="200"/>
      </w:pPr>
      <w:r>
        <w:rPr>
          <w:rFonts w:hint="eastAsia"/>
        </w:rPr>
        <w:t>1）应根据探测目的、工程及地球物理条件布置钻孔位置。</w:t>
      </w:r>
    </w:p>
    <w:p>
      <w:pPr>
        <w:ind w:left="726" w:leftChars="200" w:hanging="306" w:hangingChars="146"/>
      </w:pPr>
      <w:r>
        <w:rPr>
          <w:rFonts w:hint="eastAsia"/>
        </w:rPr>
        <w:t>2）需对隐患方位进行定位时，应采用2孔或3孔测量方式，采用3孔测量方式时宜在平面上按三角形布置。</w:t>
      </w:r>
    </w:p>
    <w:p>
      <w:pPr>
        <w:ind w:left="699" w:leftChars="200" w:hanging="279" w:hangingChars="133"/>
      </w:pPr>
      <w:r>
        <w:rPr>
          <w:rFonts w:hint="eastAsia"/>
        </w:rPr>
        <w:t>3）探测距离小于10m时，宜选择收发一体天线；探测距离大于10m时，宜选择分体式天线。</w:t>
      </w:r>
    </w:p>
    <w:p>
      <w:pPr>
        <w:ind w:left="726" w:leftChars="200" w:hanging="306" w:hangingChars="146"/>
      </w:pPr>
      <w:r>
        <w:rPr>
          <w:rFonts w:hint="eastAsia"/>
        </w:rPr>
        <w:t>4）探测孔宜采用地质钻造孔，孔径不应小于56mm，孔深应深入探测下限5m以上。</w:t>
      </w:r>
    </w:p>
    <w:p>
      <w:pPr>
        <w:ind w:firstLine="420" w:firstLineChars="200"/>
      </w:pPr>
      <w:r>
        <w:rPr>
          <w:rFonts w:hint="eastAsia"/>
        </w:rPr>
        <w:t>5）探测前宜进行探孔并测量孔斜。</w:t>
      </w:r>
    </w:p>
    <w:p>
      <w:pPr>
        <w:ind w:left="714" w:leftChars="200" w:hanging="294" w:hangingChars="140"/>
      </w:pPr>
      <w:r>
        <w:rPr>
          <w:rFonts w:hint="eastAsia"/>
        </w:rPr>
        <w:t>6）探测时宜保持探测孔段满水或无水状态；孔中有水时，应记录水深位置。</w:t>
      </w:r>
    </w:p>
    <w:p>
      <w:pPr>
        <w:ind w:firstLine="420" w:firstLineChars="200"/>
      </w:pPr>
      <w:r>
        <w:rPr>
          <w:rFonts w:hint="eastAsia"/>
        </w:rPr>
        <w:t>7）电缆应进行深度标记。</w:t>
      </w:r>
    </w:p>
    <w:p>
      <w:pPr>
        <w:ind w:firstLine="420" w:firstLineChars="200"/>
      </w:pPr>
      <w:r>
        <w:rPr>
          <w:rFonts w:hint="eastAsia"/>
        </w:rPr>
        <w:t>8）点测时，测点间距宜为20cm。</w:t>
      </w:r>
    </w:p>
    <w:p>
      <w:pPr>
        <w:ind w:left="699" w:leftChars="200" w:hanging="279" w:hangingChars="133"/>
      </w:pPr>
      <w:r>
        <w:rPr>
          <w:rFonts w:hint="eastAsia"/>
        </w:rPr>
        <w:t>9）连续测量时，天线移动应保持匀速，移动速度宜为4m/min～6m/min。</w:t>
      </w:r>
    </w:p>
    <w:p>
      <w:pPr>
        <w:ind w:firstLine="420" w:firstLineChars="200"/>
      </w:pPr>
      <w:r>
        <w:rPr>
          <w:rFonts w:hint="eastAsia"/>
        </w:rPr>
        <w:t>10）探测过程中，每10m应校对一次孔深，允许误差为±1%。</w:t>
      </w:r>
    </w:p>
    <w:p>
      <w:pPr>
        <w:ind w:firstLine="420" w:firstLineChars="200"/>
      </w:pPr>
      <w:r>
        <w:rPr>
          <w:rFonts w:hint="eastAsia"/>
        </w:rPr>
        <w:t>3</w:t>
      </w:r>
      <w:r>
        <w:t xml:space="preserve"> </w:t>
      </w:r>
      <w:r>
        <w:rPr>
          <w:rFonts w:hint="eastAsia"/>
        </w:rPr>
        <w:t>三维雷达探测</w:t>
      </w:r>
    </w:p>
    <w:p>
      <w:pPr>
        <w:ind w:firstLine="420" w:firstLineChars="200"/>
      </w:pPr>
      <w:r>
        <w:t>1）应根据</w:t>
      </w:r>
      <w:r>
        <w:rPr>
          <w:rFonts w:hint="eastAsia"/>
        </w:rPr>
        <w:t>隐患</w:t>
      </w:r>
      <w:r>
        <w:t>平面范围和埋深确定测网面积</w:t>
      </w:r>
      <w:r>
        <w:rPr>
          <w:rFonts w:hint="eastAsia"/>
        </w:rPr>
        <w:t>并</w:t>
      </w:r>
      <w:r>
        <w:t>进行标识。</w:t>
      </w:r>
    </w:p>
    <w:p>
      <w:pPr>
        <w:ind w:left="714" w:leftChars="200" w:hanging="294" w:hangingChars="140"/>
      </w:pPr>
      <w:r>
        <w:t>2）网格密度应根据目标体大小确定，测线间距宜相等，且应保证同一方向有3条测线经过目标体。</w:t>
      </w:r>
    </w:p>
    <w:p>
      <w:pPr>
        <w:ind w:left="714" w:leftChars="200" w:hanging="294" w:hangingChars="140"/>
      </w:pPr>
      <w:r>
        <w:t>3）使用三维雷达矩阵天线探测时，相邻测带搭接宽度不宜小于矩阵宽度的1/4。</w:t>
      </w:r>
    </w:p>
    <w:p>
      <w:pPr>
        <w:ind w:left="699" w:leftChars="200" w:hanging="279" w:hangingChars="133"/>
      </w:pPr>
      <w:r>
        <w:t>4）现场探测应按照事先标识的测网有序进行，各探测仪器工作参数应保持一致。</w:t>
      </w:r>
    </w:p>
    <w:p>
      <w:pPr>
        <w:ind w:firstLine="420" w:firstLineChars="200"/>
      </w:pPr>
      <w:r>
        <w:t>5）单条测线的探测工作应符合</w:t>
      </w:r>
      <w:r>
        <w:rPr>
          <w:rFonts w:hint="eastAsia"/>
        </w:rPr>
        <w:t>本规程6</w:t>
      </w:r>
      <w:r>
        <w:t>.0.5</w:t>
      </w:r>
      <w:r>
        <w:rPr>
          <w:rFonts w:hint="eastAsia"/>
        </w:rPr>
        <w:t>条第1款的规定</w:t>
      </w:r>
      <w:r>
        <w:t>。</w:t>
      </w:r>
    </w:p>
    <w:p>
      <w:r>
        <w:rPr>
          <w:rFonts w:hint="eastAsia"/>
        </w:rPr>
        <w:t>6.0.6  检查观测应符合下列规定：</w:t>
      </w:r>
    </w:p>
    <w:p>
      <w:pPr>
        <w:ind w:firstLine="420" w:firstLineChars="200"/>
      </w:pPr>
      <w:r>
        <w:rPr>
          <w:rFonts w:hint="eastAsia"/>
        </w:rPr>
        <w:t>1</w:t>
      </w:r>
      <w:r>
        <w:t xml:space="preserve">  </w:t>
      </w:r>
      <w:r>
        <w:rPr>
          <w:rFonts w:hint="eastAsia"/>
        </w:rPr>
        <w:t>检查测试的雷达参数设置、测试方式、测线位置、测段桩号等应与原始测试时相一致。</w:t>
      </w:r>
    </w:p>
    <w:p>
      <w:pPr>
        <w:ind w:firstLine="420" w:firstLineChars="200"/>
      </w:pPr>
      <w:r>
        <w:rPr>
          <w:rFonts w:hint="eastAsia"/>
        </w:rPr>
        <w:t>2</w:t>
      </w:r>
      <w:r>
        <w:t xml:space="preserve">  提供检查和评价的雷达资料应经过初步编辑，编辑内容含测线号、里程桩号、剖面深度等。</w:t>
      </w:r>
    </w:p>
    <w:p>
      <w:pPr>
        <w:ind w:firstLine="420" w:firstLineChars="200"/>
      </w:pPr>
      <w:r>
        <w:rPr>
          <w:rFonts w:hint="eastAsia"/>
        </w:rPr>
        <w:t>3</w:t>
      </w:r>
      <w:r>
        <w:t xml:space="preserve">  检查观测的图像与原始图像的异常形态和位置应基本一致，且两次观测的同一异常水平位置在工作比例尺的平面图上应保持不大于1mm，而深度相对误差不应大于10%。</w:t>
      </w:r>
    </w:p>
    <w:p>
      <w:r>
        <w:rPr>
          <w:rFonts w:hint="eastAsia"/>
        </w:rPr>
        <w:t>6</w:t>
      </w:r>
      <w:r>
        <w:t>.</w:t>
      </w:r>
      <w:r>
        <w:rPr>
          <w:rFonts w:hint="eastAsia"/>
        </w:rPr>
        <w:t>0</w:t>
      </w:r>
      <w:r>
        <w:t>.</w:t>
      </w:r>
      <w:r>
        <w:rPr>
          <w:rFonts w:hint="eastAsia"/>
        </w:rPr>
        <w:t>7</w:t>
      </w:r>
      <w:r>
        <w:t xml:space="preserve">  </w:t>
      </w:r>
      <w:r>
        <w:rPr>
          <w:rFonts w:hint="eastAsia"/>
        </w:rPr>
        <w:t>数据处理和资料解释除符合本规程3.3节的规定外，还应符合下列规定：</w:t>
      </w:r>
    </w:p>
    <w:p>
      <w:pPr>
        <w:ind w:firstLine="420" w:firstLineChars="200"/>
      </w:pPr>
      <w:r>
        <w:t xml:space="preserve">1  </w:t>
      </w:r>
      <w:r>
        <w:rPr>
          <w:rFonts w:hint="eastAsia"/>
        </w:rPr>
        <w:t>应对探测数据进行处理，处理目的</w:t>
      </w:r>
      <w:r>
        <w:t>包括压制干扰信号、突出反射波、地形校正等</w:t>
      </w:r>
      <w:r>
        <w:rPr>
          <w:rFonts w:hint="eastAsia"/>
        </w:rPr>
        <w:t>；</w:t>
      </w:r>
      <w:r>
        <w:t>处理方法可选用数字滤波技术、偏移绕射处理技术、图像增强技术等。</w:t>
      </w:r>
    </w:p>
    <w:p>
      <w:pPr>
        <w:ind w:firstLine="420" w:firstLineChars="200"/>
      </w:pPr>
      <w:r>
        <w:t>2  数据道密度（水平比例）不一致</w:t>
      </w:r>
      <w:r>
        <w:rPr>
          <w:rFonts w:hint="eastAsia"/>
        </w:rPr>
        <w:t>、</w:t>
      </w:r>
      <w:r>
        <w:t>且存在位置标记时，应进行水平比例归一化。</w:t>
      </w:r>
    </w:p>
    <w:p>
      <w:pPr>
        <w:ind w:firstLine="420" w:firstLineChars="200"/>
      </w:pPr>
      <w:r>
        <w:t>3  频率滤波可选择低通滤波、高通滤波或带通滤波；低频截止频率宜取大于天线中心频率的1/4，高频截止频率宜取小于天线中心频率的2倍。</w:t>
      </w:r>
    </w:p>
    <w:p>
      <w:pPr>
        <w:ind w:firstLine="420" w:firstLineChars="200"/>
      </w:pPr>
      <w:r>
        <w:t>4  宜采用反褶积处理</w:t>
      </w:r>
      <w:r>
        <w:rPr>
          <w:rFonts w:hint="eastAsia"/>
        </w:rPr>
        <w:t>方法</w:t>
      </w:r>
      <w:r>
        <w:t>压制多次反射波，提高垂直分辨率</w:t>
      </w:r>
      <w:r>
        <w:rPr>
          <w:rFonts w:hint="eastAsia"/>
        </w:rPr>
        <w:t>；</w:t>
      </w:r>
      <w:r>
        <w:t>当反射信号弱、数据信噪比低时不宜进行反褶积处理。</w:t>
      </w:r>
    </w:p>
    <w:p>
      <w:pPr>
        <w:ind w:firstLine="420" w:firstLineChars="200"/>
      </w:pPr>
      <w:r>
        <w:t>5  点平均处理时，参与平均的点数宜为奇数，点数最大值宜小于采样率与低通频率的比值。</w:t>
      </w:r>
    </w:p>
    <w:p>
      <w:pPr>
        <w:ind w:firstLine="420" w:firstLineChars="200"/>
      </w:pPr>
      <w:r>
        <w:t>6  宽角法和共中心点法反射波波至读取前，应先根据目标反射界面深度和双曲线特征对反射波进行识别，波至读取宜选择波形起跳点、波峰、波谷等特征点位置</w:t>
      </w:r>
      <w:r>
        <w:rPr>
          <w:rFonts w:hint="eastAsia"/>
        </w:rPr>
        <w:t>；</w:t>
      </w:r>
      <w:r>
        <w:t>电磁波速度计算应符合本规程附录</w:t>
      </w:r>
      <w:r>
        <w:rPr>
          <w:rFonts w:hint="eastAsia"/>
        </w:rPr>
        <w:t>B</w:t>
      </w:r>
      <w:r>
        <w:t>的规定。</w:t>
      </w:r>
    </w:p>
    <w:p>
      <w:pPr>
        <w:ind w:firstLine="420" w:firstLineChars="200"/>
      </w:pPr>
      <w:r>
        <w:t>7  三维探测</w:t>
      </w:r>
      <w:r>
        <w:rPr>
          <w:rFonts w:hint="eastAsia"/>
        </w:rPr>
        <w:t>各</w:t>
      </w:r>
      <w:r>
        <w:t>剖面数据处理完成后应形成三维图像</w:t>
      </w:r>
      <w:r>
        <w:rPr>
          <w:rFonts w:hint="eastAsia"/>
        </w:rPr>
        <w:t>；</w:t>
      </w:r>
      <w:r>
        <w:t>宜根据</w:t>
      </w:r>
      <w:r>
        <w:rPr>
          <w:rFonts w:hint="eastAsia"/>
        </w:rPr>
        <w:t>隐患</w:t>
      </w:r>
      <w:r>
        <w:t>的三维尺寸设定层析切片间距，</w:t>
      </w:r>
      <w:r>
        <w:rPr>
          <w:rFonts w:hint="eastAsia"/>
        </w:rPr>
        <w:t>制作</w:t>
      </w:r>
      <w:r>
        <w:t>切片图、截面图、剖面图</w:t>
      </w:r>
      <w:r>
        <w:rPr>
          <w:rFonts w:hint="eastAsia"/>
        </w:rPr>
        <w:t>，</w:t>
      </w:r>
      <w:r>
        <w:t>并对目标体范围进行空间位置标记。</w:t>
      </w:r>
    </w:p>
    <w:p>
      <w:pPr>
        <w:ind w:firstLine="420" w:firstLineChars="200"/>
      </w:pPr>
      <w:r>
        <w:t>8  资料解释包括辨认和追踪有效波的同相轴、反射波的提取、有效异常的确定、隐患分类原则等。</w:t>
      </w:r>
    </w:p>
    <w:p>
      <w:pPr>
        <w:ind w:firstLine="420" w:firstLineChars="200"/>
      </w:pPr>
      <w:r>
        <w:t>9  宜通过已知信息与雷达图像进行对比，建立测区探测对象的反射波组特征，然后</w:t>
      </w:r>
      <w:r>
        <w:rPr>
          <w:rFonts w:hint="eastAsia"/>
        </w:rPr>
        <w:t>应用于</w:t>
      </w:r>
      <w:r>
        <w:t>其它剖面</w:t>
      </w:r>
      <w:r>
        <w:rPr>
          <w:rFonts w:hint="eastAsia"/>
        </w:rPr>
        <w:t>的</w:t>
      </w:r>
      <w:r>
        <w:t>识别</w:t>
      </w:r>
      <w:r>
        <w:rPr>
          <w:rFonts w:hint="eastAsia"/>
        </w:rPr>
        <w:t>解释；宜</w:t>
      </w:r>
      <w:r>
        <w:t>根据反射波组的波形和能量特征进行同相轴追踪以识别反射波组界面。</w:t>
      </w:r>
    </w:p>
    <w:p>
      <w:pPr>
        <w:ind w:firstLine="420" w:firstLineChars="200"/>
      </w:pPr>
      <w:r>
        <w:t>10  可根据波形双曲线形态、能量和频率特征进行单个异常体识别。</w:t>
      </w:r>
    </w:p>
    <w:p>
      <w:pPr>
        <w:ind w:firstLine="420" w:firstLineChars="200"/>
      </w:pPr>
      <w:r>
        <w:t>11  同一测区有多条测线时，应比较相邻测线的雷达剖面图，识别相似图像特征的反射信息，进行比对及综合分析。</w:t>
      </w:r>
    </w:p>
    <w:p>
      <w:pPr>
        <w:ind w:firstLine="420" w:firstLineChars="200"/>
      </w:pPr>
      <w:r>
        <w:t xml:space="preserve">12  </w:t>
      </w:r>
      <w:r>
        <w:rPr>
          <w:rFonts w:hint="eastAsia"/>
        </w:rPr>
        <w:t>钻孔雷达</w:t>
      </w:r>
      <w:r>
        <w:t>探测解释应排除地面及水面造成的形态为45°的强反射同相轴的干扰波，多孔探测时宜根据多个单孔雷达图像上的目标体信号位置综合判断目标体方位。</w:t>
      </w:r>
    </w:p>
    <w:p>
      <w:pPr>
        <w:ind w:firstLine="420" w:firstLineChars="200"/>
      </w:pPr>
      <w:r>
        <w:t>13  应对三维数据体开展振幅、频率以及相位等属性分析</w:t>
      </w:r>
      <w:r>
        <w:rPr>
          <w:rFonts w:hint="eastAsia"/>
        </w:rPr>
        <w:t>；并</w:t>
      </w:r>
      <w:r>
        <w:t>利用三维数据体显示功能进行</w:t>
      </w:r>
      <w:r>
        <w:rPr>
          <w:rFonts w:hint="eastAsia"/>
        </w:rPr>
        <w:t>隐患</w:t>
      </w:r>
      <w:r>
        <w:t>的空间形态分析、三维建模。</w:t>
      </w:r>
    </w:p>
    <w:p>
      <w:pPr>
        <w:ind w:firstLine="420" w:firstLineChars="200"/>
      </w:pPr>
      <w:r>
        <w:t>14  应依据上覆介质的电磁波速度参数进行时深转换，确定隐患埋深，隐患的性质宜结合地质资料确定。</w:t>
      </w:r>
    </w:p>
    <w:p>
      <w:pPr>
        <w:ind w:firstLine="420" w:firstLineChars="200"/>
      </w:pPr>
      <w:r>
        <w:t xml:space="preserve">15  </w:t>
      </w:r>
      <w:r>
        <w:rPr>
          <w:rFonts w:hint="eastAsia"/>
        </w:rPr>
        <w:t>成果图件应包括</w:t>
      </w:r>
      <w:r>
        <w:t>雷达解释剖面图</w:t>
      </w:r>
      <w:r>
        <w:rPr>
          <w:rFonts w:hint="eastAsia"/>
        </w:rPr>
        <w:t>、</w:t>
      </w:r>
      <w:r>
        <w:t>隐患探测成果表</w:t>
      </w:r>
      <w:r>
        <w:rPr>
          <w:rFonts w:hint="eastAsia"/>
        </w:rPr>
        <w:t>、</w:t>
      </w:r>
      <w:r>
        <w:t>堤身质量分类</w:t>
      </w:r>
      <w:r>
        <w:rPr>
          <w:rFonts w:hint="eastAsia"/>
        </w:rPr>
        <w:t>表、</w:t>
      </w:r>
      <w:r>
        <w:t>综合成果图等</w:t>
      </w:r>
      <w:r>
        <w:rPr>
          <w:rFonts w:hint="eastAsia"/>
        </w:rPr>
        <w:t>；</w:t>
      </w:r>
      <w:r>
        <w:t>雷达解释剖面图上应标明堤身高度，勘探点的位置以及隐患的性质、位置和埋深。</w:t>
      </w:r>
    </w:p>
    <w:p>
      <w:r>
        <w:br w:type="page"/>
      </w:r>
    </w:p>
    <w:p>
      <w:pPr>
        <w:pStyle w:val="24"/>
      </w:pPr>
      <w:bookmarkStart w:id="26" w:name="_Toc62463264"/>
      <w:r>
        <w:rPr>
          <w:rFonts w:hint="eastAsia"/>
          <w:b/>
          <w:bCs w:val="0"/>
        </w:rPr>
        <w:t>7</w:t>
      </w:r>
      <w:r>
        <w:t xml:space="preserve">  </w:t>
      </w:r>
      <w:r>
        <w:rPr>
          <w:rFonts w:hint="eastAsia"/>
        </w:rPr>
        <w:t>拟流场法</w:t>
      </w:r>
      <w:bookmarkEnd w:id="26"/>
    </w:p>
    <w:p>
      <w:r>
        <w:rPr>
          <w:rFonts w:hint="eastAsia"/>
        </w:rPr>
        <w:t>7.0.1  拟流场法可用于堤防、土石坝的渗漏、管涌进水口部位探测。</w:t>
      </w:r>
    </w:p>
    <w:p>
      <w:r>
        <w:rPr>
          <w:rFonts w:hint="eastAsia"/>
        </w:rPr>
        <w:t xml:space="preserve">7.0.2 </w:t>
      </w:r>
      <w:r>
        <w:rPr>
          <w:rFonts w:hint="eastAsia" w:ascii="宋体" w:hAnsi="宋体"/>
        </w:rPr>
        <w:t xml:space="preserve"> 采用拟流场法探</w:t>
      </w:r>
      <w:r>
        <w:rPr>
          <w:rFonts w:hint="eastAsia"/>
        </w:rPr>
        <w:t>测时，水深应大于</w:t>
      </w:r>
      <w:r>
        <w:t>0.5m</w:t>
      </w:r>
      <w:r>
        <w:rPr>
          <w:rFonts w:hint="eastAsia"/>
        </w:rPr>
        <w:t>；渗漏类型应为具有一定渗漏量和流速的集中渗漏，出口与入口应存在水流联系。</w:t>
      </w:r>
    </w:p>
    <w:p>
      <w:r>
        <w:rPr>
          <w:rFonts w:hint="eastAsia"/>
        </w:rPr>
        <w:t>7.0.3  仪器性能应符合下列规定：</w:t>
      </w:r>
    </w:p>
    <w:p>
      <w:pPr>
        <w:ind w:firstLine="424" w:firstLineChars="202"/>
      </w:pPr>
      <w:r>
        <w:rPr>
          <w:rFonts w:hint="eastAsia"/>
        </w:rPr>
        <w:t>1  模拟型仪器</w:t>
      </w:r>
    </w:p>
    <w:p>
      <w:pPr>
        <w:ind w:firstLine="424" w:firstLineChars="202"/>
      </w:pPr>
      <w:r>
        <w:rPr>
          <w:rFonts w:hint="eastAsia"/>
        </w:rPr>
        <w:t>1） 发送机和接收机应具有特殊编码波形电流场信号发射和接收功能。</w:t>
      </w:r>
    </w:p>
    <w:p>
      <w:pPr>
        <w:ind w:firstLine="424" w:firstLineChars="202"/>
      </w:pPr>
      <w:r>
        <w:rPr>
          <w:rFonts w:hint="eastAsia"/>
        </w:rPr>
        <w:t>2） 发送机最高输出电压幅值不小于90V（峰—峰值），最大输出电流不小于500mA（峰—峰值），输出频率稳定度优于7×10</w:t>
      </w:r>
      <w:r>
        <w:rPr>
          <w:rFonts w:hint="eastAsia"/>
          <w:vertAlign w:val="superscript"/>
        </w:rPr>
        <w:t>-4</w:t>
      </w:r>
      <w:r>
        <w:rPr>
          <w:rFonts w:hint="eastAsia"/>
        </w:rPr>
        <w:t>（7h内漂移）。</w:t>
      </w:r>
    </w:p>
    <w:p>
      <w:pPr>
        <w:ind w:firstLine="424" w:firstLineChars="202"/>
      </w:pPr>
      <w:r>
        <w:rPr>
          <w:rFonts w:hint="eastAsia"/>
        </w:rPr>
        <w:t>3） 仪器连续工作时间应满足现场工作要求。输出电流为200mA（峰—峰值）时，连续工作时间宜大于10h；当输出电流为300mA（峰—峰值）时，连续工作时间宜大于8h；当输出电流为400mA（峰—峰值）时，连续工作时间宜大于5h；当输出电流为400mA～500mA（峰—峰值）时，连续工作时间宜大于3h。</w:t>
      </w:r>
    </w:p>
    <w:p>
      <w:pPr>
        <w:ind w:firstLine="420" w:firstLineChars="200"/>
      </w:pPr>
      <w:r>
        <w:rPr>
          <w:rFonts w:hint="eastAsia"/>
        </w:rPr>
        <w:t>4） 接收机灵敏度应优于1.0×10</w:t>
      </w:r>
      <w:r>
        <w:rPr>
          <w:rFonts w:hint="eastAsia"/>
          <w:vertAlign w:val="superscript"/>
        </w:rPr>
        <w:t>-4</w:t>
      </w:r>
      <w:r>
        <w:rPr>
          <w:rFonts w:hint="eastAsia"/>
        </w:rPr>
        <w:t>A/m</w:t>
      </w:r>
      <w:r>
        <w:rPr>
          <w:rFonts w:hint="eastAsia"/>
          <w:vertAlign w:val="superscript"/>
        </w:rPr>
        <w:t>2</w:t>
      </w:r>
      <w:r>
        <w:rPr>
          <w:rFonts w:hint="eastAsia"/>
        </w:rPr>
        <w:t>，输入阻抗应大于150k</w:t>
      </w:r>
      <w:r>
        <w:rPr>
          <w:rFonts w:cs="Times New Roman"/>
        </w:rPr>
        <w:t>Ω</w:t>
      </w:r>
      <w:r>
        <w:rPr>
          <w:rFonts w:hint="eastAsia"/>
        </w:rPr>
        <w:t>，工频抗干扰能力应大于50dB。</w:t>
      </w:r>
    </w:p>
    <w:p>
      <w:pPr>
        <w:ind w:firstLine="424" w:firstLineChars="202"/>
      </w:pPr>
      <w:r>
        <w:rPr>
          <w:rFonts w:hint="eastAsia"/>
        </w:rPr>
        <w:t>2</w:t>
      </w:r>
      <w:r>
        <w:t xml:space="preserve"> </w:t>
      </w:r>
      <w:r>
        <w:rPr>
          <w:rFonts w:hint="eastAsia"/>
        </w:rPr>
        <w:t>数字型仪器</w:t>
      </w:r>
    </w:p>
    <w:p>
      <w:pPr>
        <w:ind w:firstLine="424" w:firstLineChars="202"/>
      </w:pPr>
      <w:r>
        <w:rPr>
          <w:rFonts w:hint="eastAsia"/>
        </w:rPr>
        <w:t>1）发送机和接收机应具有特殊编码波形电流场信号发射和接收功能。</w:t>
      </w:r>
    </w:p>
    <w:p>
      <w:pPr>
        <w:ind w:firstLine="424" w:firstLineChars="202"/>
      </w:pPr>
      <w:r>
        <w:rPr>
          <w:rFonts w:hint="eastAsia"/>
        </w:rPr>
        <w:t>2）发送机宜具有5档输出电压20V、40V、60V、80V、100V；输出电压误差应不大于5V；</w:t>
      </w:r>
    </w:p>
    <w:p>
      <w:pPr>
        <w:ind w:firstLine="424" w:firstLineChars="202"/>
      </w:pPr>
      <w:r>
        <w:rPr>
          <w:rFonts w:hint="eastAsia"/>
        </w:rPr>
        <w:t>3）最大输出电流不小于500mA（峰—峰值），输出电流误差不大于50mA；</w:t>
      </w:r>
    </w:p>
    <w:p>
      <w:pPr>
        <w:ind w:firstLine="424" w:firstLineChars="202"/>
      </w:pPr>
      <w:r>
        <w:rPr>
          <w:rFonts w:hint="eastAsia"/>
        </w:rPr>
        <w:t>4）接收机连续工作时间应不小于7h。</w:t>
      </w:r>
    </w:p>
    <w:p>
      <w:pPr>
        <w:ind w:firstLine="424" w:firstLineChars="202"/>
      </w:pPr>
      <w:r>
        <w:rPr>
          <w:rFonts w:hint="eastAsia"/>
        </w:rPr>
        <w:t>5）发送机连续工作7h内时，输出频率稳定度应优于10</w:t>
      </w:r>
      <w:r>
        <w:rPr>
          <w:rFonts w:hint="eastAsia"/>
          <w:vertAlign w:val="superscript"/>
        </w:rPr>
        <w:t>-4</w:t>
      </w:r>
      <w:r>
        <w:rPr>
          <w:rFonts w:hint="eastAsia"/>
        </w:rPr>
        <w:t>；</w:t>
      </w:r>
    </w:p>
    <w:p>
      <w:pPr>
        <w:ind w:firstLine="424" w:firstLineChars="202"/>
      </w:pPr>
      <w:r>
        <w:rPr>
          <w:rFonts w:hint="eastAsia"/>
        </w:rPr>
        <w:t>6）接收机振幅测量范围宜为250µV～60mV，振幅测量误差应不大于2%；</w:t>
      </w:r>
    </w:p>
    <w:p>
      <w:pPr>
        <w:ind w:firstLine="424" w:firstLineChars="202"/>
      </w:pPr>
      <w:r>
        <w:rPr>
          <w:rFonts w:hint="eastAsia"/>
        </w:rPr>
        <w:t>7）接收机输入阻抗应大于150k</w:t>
      </w:r>
      <w:r>
        <w:rPr>
          <w:rFonts w:cs="Times New Roman"/>
        </w:rPr>
        <w:t>Ω</w:t>
      </w:r>
      <w:r>
        <w:rPr>
          <w:rFonts w:hint="eastAsia"/>
        </w:rPr>
        <w:t>；</w:t>
      </w:r>
    </w:p>
    <w:p>
      <w:pPr>
        <w:ind w:firstLine="424" w:firstLineChars="202"/>
      </w:pPr>
      <w:r>
        <w:rPr>
          <w:rFonts w:hint="eastAsia"/>
        </w:rPr>
        <w:t>8）接收机50Hz衰减应不小于60dB；</w:t>
      </w:r>
    </w:p>
    <w:p>
      <w:pPr>
        <w:ind w:firstLine="424" w:firstLineChars="202"/>
      </w:pPr>
      <w:r>
        <w:rPr>
          <w:rFonts w:hint="eastAsia"/>
        </w:rPr>
        <w:t>9）接收机输入短路噪声应不大于10µV；</w:t>
      </w:r>
    </w:p>
    <w:p>
      <w:pPr>
        <w:rPr>
          <w:rFonts w:cs="Times New Roman"/>
        </w:rPr>
      </w:pPr>
      <w:r>
        <w:rPr>
          <w:rFonts w:eastAsia="黑体" w:cs="Times New Roman"/>
        </w:rPr>
        <w:t>8.0.4</w:t>
      </w:r>
      <w:r>
        <w:rPr>
          <w:rFonts w:cs="Times New Roman"/>
        </w:rPr>
        <w:t xml:space="preserve">  外业工作</w:t>
      </w:r>
      <w:r>
        <w:rPr>
          <w:rFonts w:hint="eastAsia" w:cs="Times New Roman"/>
        </w:rPr>
        <w:t>应符合下列规定</w:t>
      </w:r>
      <w:r>
        <w:rPr>
          <w:rFonts w:cs="Times New Roman"/>
        </w:rPr>
        <w:t>：</w:t>
      </w:r>
    </w:p>
    <w:p>
      <w:pPr>
        <w:ind w:firstLine="501" w:firstLineChars="239"/>
        <w:rPr>
          <w:rFonts w:cs="Times New Roman"/>
        </w:rPr>
      </w:pPr>
      <w:r>
        <w:rPr>
          <w:rFonts w:eastAsia="黑体" w:cs="Times New Roman"/>
        </w:rPr>
        <w:t xml:space="preserve">1 </w:t>
      </w:r>
      <w:r>
        <w:rPr>
          <w:rFonts w:cs="Times New Roman"/>
        </w:rPr>
        <w:t xml:space="preserve"> 探测时宜连续扫描，分为普查和详细定位</w:t>
      </w:r>
      <w:r>
        <w:rPr>
          <w:rFonts w:hint="eastAsia" w:cs="Times New Roman"/>
        </w:rPr>
        <w:t>2</w:t>
      </w:r>
      <w:r>
        <w:rPr>
          <w:rFonts w:cs="Times New Roman"/>
        </w:rPr>
        <w:t>个工作阶段。普查</w:t>
      </w:r>
      <w:r>
        <w:rPr>
          <w:rFonts w:hint="eastAsia" w:cs="Times New Roman"/>
        </w:rPr>
        <w:t>宜</w:t>
      </w:r>
      <w:r>
        <w:rPr>
          <w:rFonts w:cs="Times New Roman"/>
        </w:rPr>
        <w:t>按3m～5m间隔扫描；定位阶段</w:t>
      </w:r>
      <w:r>
        <w:rPr>
          <w:rFonts w:hint="eastAsia" w:cs="Times New Roman"/>
        </w:rPr>
        <w:t>宜</w:t>
      </w:r>
      <w:r>
        <w:rPr>
          <w:rFonts w:cs="Times New Roman"/>
        </w:rPr>
        <w:t>按1m左右间隔扫描</w:t>
      </w:r>
      <w:r>
        <w:rPr>
          <w:rFonts w:hint="eastAsia" w:cs="Times New Roman"/>
        </w:rPr>
        <w:t>；</w:t>
      </w:r>
      <w:r>
        <w:rPr>
          <w:rFonts w:cs="Times New Roman"/>
        </w:rPr>
        <w:t>对水库渗漏探测可采用点测方式工作。</w:t>
      </w:r>
    </w:p>
    <w:p>
      <w:pPr>
        <w:ind w:firstLine="501" w:firstLineChars="239"/>
        <w:rPr>
          <w:rFonts w:cs="Times New Roman"/>
        </w:rPr>
      </w:pPr>
      <w:r>
        <w:rPr>
          <w:rFonts w:cs="Times New Roman"/>
        </w:rPr>
        <w:t>2  供电电极A应置于渗漏出水口</w:t>
      </w:r>
      <w:r>
        <w:rPr>
          <w:rFonts w:hint="eastAsia" w:cs="Times New Roman"/>
        </w:rPr>
        <w:t>；</w:t>
      </w:r>
      <w:r>
        <w:rPr>
          <w:rFonts w:cs="Times New Roman"/>
        </w:rPr>
        <w:t>有多处渗漏</w:t>
      </w:r>
      <w:r>
        <w:rPr>
          <w:rFonts w:hint="eastAsia" w:cs="Times New Roman"/>
        </w:rPr>
        <w:t>时</w:t>
      </w:r>
      <w:r>
        <w:rPr>
          <w:rFonts w:cs="Times New Roman"/>
        </w:rPr>
        <w:t>，可在每一渗漏处各布置一电极，然后将各电极</w:t>
      </w:r>
      <w:r>
        <w:rPr>
          <w:rFonts w:hint="eastAsia" w:cs="Times New Roman"/>
        </w:rPr>
        <w:t>并联；</w:t>
      </w:r>
      <w:r>
        <w:rPr>
          <w:rFonts w:cs="Times New Roman"/>
        </w:rPr>
        <w:t>供电电极B应置于离查漏区域较远水体中。</w:t>
      </w:r>
    </w:p>
    <w:p>
      <w:pPr>
        <w:ind w:firstLine="501" w:firstLineChars="239"/>
        <w:rPr>
          <w:rFonts w:cs="Times New Roman"/>
        </w:rPr>
      </w:pPr>
      <w:r>
        <w:rPr>
          <w:rFonts w:eastAsia="黑体" w:cs="Times New Roman"/>
        </w:rPr>
        <w:t>3</w:t>
      </w:r>
      <w:r>
        <w:rPr>
          <w:rFonts w:cs="Times New Roman"/>
        </w:rPr>
        <w:t xml:space="preserve">  供电导线宜使用直径1.5 mm</w:t>
      </w:r>
      <w:r>
        <w:rPr>
          <w:rFonts w:cs="Times New Roman"/>
          <w:vertAlign w:val="superscript"/>
        </w:rPr>
        <w:t>2</w:t>
      </w:r>
      <w:r>
        <w:rPr>
          <w:rFonts w:cs="Times New Roman"/>
        </w:rPr>
        <w:t>～2.5mm</w:t>
      </w:r>
      <w:r>
        <w:rPr>
          <w:rFonts w:cs="Times New Roman"/>
          <w:vertAlign w:val="superscript"/>
        </w:rPr>
        <w:t>2</w:t>
      </w:r>
      <w:r>
        <w:rPr>
          <w:rFonts w:cs="Times New Roman"/>
        </w:rPr>
        <w:t>的多芯铜线。</w:t>
      </w:r>
    </w:p>
    <w:p>
      <w:pPr>
        <w:ind w:firstLine="501" w:firstLineChars="239"/>
        <w:rPr>
          <w:rFonts w:cs="Times New Roman"/>
        </w:rPr>
      </w:pPr>
      <w:r>
        <w:rPr>
          <w:rFonts w:eastAsia="黑体" w:cs="Times New Roman"/>
        </w:rPr>
        <w:t xml:space="preserve">4 </w:t>
      </w:r>
      <w:r>
        <w:rPr>
          <w:rFonts w:cs="Times New Roman"/>
        </w:rPr>
        <w:t xml:space="preserve"> </w:t>
      </w:r>
      <w:r>
        <w:rPr>
          <w:rFonts w:hint="eastAsia" w:cs="Times New Roman"/>
        </w:rPr>
        <w:t>探测前应测量</w:t>
      </w:r>
      <w:r>
        <w:rPr>
          <w:rFonts w:cs="Times New Roman"/>
        </w:rPr>
        <w:t>感应探头</w:t>
      </w:r>
      <w:r>
        <w:rPr>
          <w:rFonts w:hint="eastAsia" w:cs="Times New Roman"/>
        </w:rPr>
        <w:t>2</w:t>
      </w:r>
      <w:r>
        <w:rPr>
          <w:rFonts w:cs="Times New Roman"/>
        </w:rPr>
        <w:t>极电阻</w:t>
      </w:r>
      <w:r>
        <w:rPr>
          <w:rFonts w:hint="eastAsia" w:cs="Times New Roman"/>
        </w:rPr>
        <w:t>，电阻应</w:t>
      </w:r>
      <w:r>
        <w:rPr>
          <w:rFonts w:cs="Times New Roman"/>
        </w:rPr>
        <w:t>大于100kΩ。</w:t>
      </w:r>
    </w:p>
    <w:p>
      <w:pPr>
        <w:ind w:firstLine="501" w:firstLineChars="239"/>
        <w:rPr>
          <w:rFonts w:cs="Times New Roman"/>
          <w:color w:val="000000"/>
        </w:rPr>
      </w:pPr>
      <w:r>
        <w:rPr>
          <w:rFonts w:eastAsia="黑体" w:cs="Times New Roman"/>
        </w:rPr>
        <w:t xml:space="preserve">5 </w:t>
      </w:r>
      <w:r>
        <w:rPr>
          <w:rFonts w:cs="Times New Roman"/>
        </w:rPr>
        <w:t xml:space="preserve"> 船只宜采用非金属</w:t>
      </w:r>
      <w:r>
        <w:rPr>
          <w:rFonts w:cs="Times New Roman"/>
          <w:color w:val="000000"/>
        </w:rPr>
        <w:t>的橡皮艇、木板船，且能容纳3～5人。</w:t>
      </w:r>
    </w:p>
    <w:p>
      <w:pPr>
        <w:ind w:firstLine="501" w:firstLineChars="239"/>
        <w:rPr>
          <w:rFonts w:cs="Times New Roman"/>
        </w:rPr>
      </w:pPr>
      <w:r>
        <w:rPr>
          <w:rFonts w:cs="Times New Roman"/>
          <w:color w:val="000000"/>
        </w:rPr>
        <w:t>6  发现有效异常</w:t>
      </w:r>
      <w:r>
        <w:rPr>
          <w:rFonts w:hint="eastAsia" w:cs="Times New Roman"/>
          <w:color w:val="000000"/>
        </w:rPr>
        <w:t>时，</w:t>
      </w:r>
      <w:r>
        <w:rPr>
          <w:rFonts w:cs="Times New Roman"/>
          <w:color w:val="000000"/>
        </w:rPr>
        <w:t>应设置浮标定位或者记录GPS坐标，并重</w:t>
      </w:r>
      <w:r>
        <w:rPr>
          <w:rFonts w:cs="Times New Roman"/>
        </w:rPr>
        <w:t>复观测。</w:t>
      </w:r>
    </w:p>
    <w:p>
      <w:pPr>
        <w:ind w:firstLine="501" w:firstLineChars="239"/>
        <w:rPr>
          <w:rFonts w:eastAsia="黑体" w:cs="Times New Roman"/>
        </w:rPr>
      </w:pPr>
      <w:r>
        <w:rPr>
          <w:rFonts w:eastAsia="黑体" w:cs="Times New Roman"/>
        </w:rPr>
        <w:t xml:space="preserve">7  </w:t>
      </w:r>
      <w:r>
        <w:rPr>
          <w:rFonts w:cs="Times New Roman"/>
          <w:color w:val="000000"/>
        </w:rPr>
        <w:t>测线距离宜为</w:t>
      </w:r>
      <w:r>
        <w:rPr>
          <w:rFonts w:hint="eastAsia" w:eastAsia="黑体" w:cs="Times New Roman"/>
        </w:rPr>
        <w:t>1</w:t>
      </w:r>
      <w:r>
        <w:rPr>
          <w:rFonts w:cs="Times New Roman"/>
        </w:rPr>
        <w:t>m～5m。</w:t>
      </w:r>
    </w:p>
    <w:p>
      <w:pPr>
        <w:ind w:firstLine="501" w:firstLineChars="239"/>
        <w:rPr>
          <w:rFonts w:cs="Times New Roman"/>
        </w:rPr>
      </w:pPr>
      <w:r>
        <w:rPr>
          <w:rFonts w:eastAsia="黑体" w:cs="Times New Roman"/>
        </w:rPr>
        <w:t xml:space="preserve">8  </w:t>
      </w:r>
      <w:r>
        <w:rPr>
          <w:rFonts w:cs="Times New Roman"/>
        </w:rPr>
        <w:t>工作中，供电电流宜控制在400mA～500mA。</w:t>
      </w:r>
    </w:p>
    <w:p>
      <w:pPr>
        <w:ind w:firstLine="501" w:firstLineChars="239"/>
        <w:rPr>
          <w:rFonts w:cs="Times New Roman"/>
        </w:rPr>
      </w:pPr>
      <w:r>
        <w:rPr>
          <w:rFonts w:eastAsia="黑体" w:cs="Times New Roman"/>
        </w:rPr>
        <w:t xml:space="preserve">9  </w:t>
      </w:r>
      <w:r>
        <w:rPr>
          <w:rFonts w:cs="Times New Roman"/>
        </w:rPr>
        <w:t>发送机供电电流强度应保持稳定，电流强度变化不应超过2%。</w:t>
      </w:r>
    </w:p>
    <w:p>
      <w:pPr>
        <w:rPr>
          <w:rFonts w:cs="Times New Roman"/>
        </w:rPr>
      </w:pPr>
      <w:r>
        <w:rPr>
          <w:rFonts w:eastAsia="黑体" w:cs="Times New Roman"/>
        </w:rPr>
        <w:t>8.0.5</w:t>
      </w:r>
      <w:r>
        <w:rPr>
          <w:rFonts w:cs="Times New Roman"/>
        </w:rPr>
        <w:t xml:space="preserve">  数据处理与资料解释除应符合本规程3.3</w:t>
      </w:r>
      <w:r>
        <w:rPr>
          <w:rFonts w:hint="eastAsia" w:cs="Times New Roman"/>
        </w:rPr>
        <w:t>节</w:t>
      </w:r>
      <w:r>
        <w:rPr>
          <w:rFonts w:cs="Times New Roman"/>
        </w:rPr>
        <w:t>的规定外，</w:t>
      </w:r>
      <w:r>
        <w:rPr>
          <w:rFonts w:hint="eastAsia"/>
        </w:rPr>
        <w:t>还应符合下列规定</w:t>
      </w:r>
      <w:r>
        <w:rPr>
          <w:rFonts w:cs="Times New Roman"/>
        </w:rPr>
        <w:t>：</w:t>
      </w:r>
    </w:p>
    <w:p>
      <w:pPr>
        <w:ind w:firstLine="501" w:firstLineChars="239"/>
        <w:rPr>
          <w:rFonts w:cs="Times New Roman"/>
        </w:rPr>
      </w:pPr>
      <w:r>
        <w:rPr>
          <w:rFonts w:eastAsia="黑体" w:cs="Times New Roman"/>
        </w:rPr>
        <w:t>1</w:t>
      </w:r>
      <w:r>
        <w:rPr>
          <w:rFonts w:cs="Times New Roman"/>
        </w:rPr>
        <w:t xml:space="preserve">  资料整理：根据野外记录表格应将探测结果按测线编号输入计算机；应检查数据是否完整；应计算原始观测与检查观测的相对误差等。</w:t>
      </w:r>
    </w:p>
    <w:p>
      <w:pPr>
        <w:ind w:firstLine="501" w:firstLineChars="239"/>
        <w:rPr>
          <w:rFonts w:cs="Times New Roman"/>
          <w:color w:val="FF0000"/>
        </w:rPr>
      </w:pPr>
      <w:r>
        <w:rPr>
          <w:rFonts w:eastAsia="黑体" w:cs="Times New Roman"/>
        </w:rPr>
        <w:t>2</w:t>
      </w:r>
      <w:r>
        <w:rPr>
          <w:rFonts w:cs="Times New Roman"/>
        </w:rPr>
        <w:t xml:space="preserve">  图件绘制：绘制流场法观测信号强度平面剖面图或平面等值线图；平面剖面图的横坐标为堤防桩号，比例尺宜取1：1000</w:t>
      </w:r>
      <w:r>
        <w:rPr>
          <w:rFonts w:hint="eastAsia" w:cs="Times New Roman"/>
        </w:rPr>
        <w:t>；</w:t>
      </w:r>
      <w:r>
        <w:rPr>
          <w:rFonts w:cs="Times New Roman"/>
        </w:rPr>
        <w:t>纵坐标为渗漏信号强度值，比例尺应据背景值确定，</w:t>
      </w:r>
      <w:r>
        <w:rPr>
          <w:rFonts w:hint="eastAsia" w:cs="Times New Roman"/>
        </w:rPr>
        <w:t>宜满足下列规定：</w:t>
      </w:r>
    </w:p>
    <w:p>
      <w:pPr>
        <w:ind w:firstLine="420" w:firstLineChars="200"/>
        <w:rPr>
          <w:rFonts w:cs="Times New Roman"/>
        </w:rPr>
      </w:pPr>
      <w:r>
        <w:rPr>
          <w:rFonts w:cs="Times New Roman"/>
        </w:rPr>
        <w:t>1）</w:t>
      </w:r>
      <w:r>
        <w:rPr>
          <w:rFonts w:hint="eastAsia" w:cs="Times New Roman"/>
        </w:rPr>
        <w:t>曲线基本居于图幅中间；</w:t>
      </w:r>
    </w:p>
    <w:p>
      <w:pPr>
        <w:ind w:firstLine="420" w:firstLineChars="200"/>
        <w:rPr>
          <w:rFonts w:cs="Times New Roman"/>
        </w:rPr>
      </w:pPr>
      <w:r>
        <w:rPr>
          <w:rFonts w:cs="Times New Roman"/>
        </w:rPr>
        <w:t>2）</w:t>
      </w:r>
      <w:r>
        <w:rPr>
          <w:rFonts w:hint="eastAsia" w:cs="Times New Roman"/>
        </w:rPr>
        <w:t>背景值相差不大的堤段保持相同的范围和比例；</w:t>
      </w:r>
    </w:p>
    <w:p>
      <w:pPr>
        <w:ind w:firstLine="420" w:firstLineChars="200"/>
        <w:rPr>
          <w:rFonts w:cs="Times New Roman"/>
        </w:rPr>
      </w:pPr>
      <w:r>
        <w:rPr>
          <w:rFonts w:cs="Times New Roman"/>
        </w:rPr>
        <w:t>3）</w:t>
      </w:r>
      <w:r>
        <w:rPr>
          <w:rFonts w:hint="eastAsia" w:cs="Times New Roman"/>
        </w:rPr>
        <w:t>充分突出异常。</w:t>
      </w:r>
    </w:p>
    <w:p>
      <w:pPr>
        <w:ind w:firstLine="501" w:firstLineChars="239"/>
        <w:rPr>
          <w:rFonts w:cs="Times New Roman"/>
        </w:rPr>
      </w:pPr>
      <w:r>
        <w:rPr>
          <w:rFonts w:eastAsia="黑体" w:cs="Times New Roman"/>
        </w:rPr>
        <w:t>3</w:t>
      </w:r>
      <w:r>
        <w:rPr>
          <w:rFonts w:cs="Times New Roman"/>
        </w:rPr>
        <w:t xml:space="preserve">  绘制视信号强度剖面图可采用圆滑技术，图上应标明线号、测线离堤防的距离、渗漏位置和性质等。</w:t>
      </w:r>
    </w:p>
    <w:p>
      <w:pPr>
        <w:ind w:firstLine="501" w:firstLineChars="239"/>
        <w:rPr>
          <w:rFonts w:cs="Times New Roman"/>
        </w:rPr>
      </w:pPr>
      <w:r>
        <w:rPr>
          <w:rFonts w:eastAsia="黑体" w:cs="Times New Roman"/>
        </w:rPr>
        <w:t>4</w:t>
      </w:r>
      <w:r>
        <w:rPr>
          <w:rFonts w:cs="Times New Roman"/>
        </w:rPr>
        <w:t xml:space="preserve">  背景值宜根据信号强度曲线平稳程度，采用数理统计方法选取，相对异常大于或等于2倍背景值时为有效异常。</w:t>
      </w:r>
    </w:p>
    <w:p>
      <w:pPr>
        <w:ind w:firstLine="501" w:firstLineChars="239"/>
        <w:rPr>
          <w:rFonts w:cs="Times New Roman"/>
        </w:rPr>
      </w:pPr>
      <w:r>
        <w:rPr>
          <w:rFonts w:cs="Times New Roman"/>
        </w:rPr>
        <w:t>5  成果报告</w:t>
      </w:r>
      <w:r>
        <w:rPr>
          <w:rFonts w:hint="eastAsia" w:cs="Times New Roman"/>
        </w:rPr>
        <w:t>宜</w:t>
      </w:r>
      <w:r>
        <w:rPr>
          <w:rFonts w:cs="Times New Roman"/>
        </w:rPr>
        <w:t>说明管涌渗漏发生的时间、流量以及已做的处理工作，并简要介绍管涌发生堤段的基本情况。</w:t>
      </w:r>
    </w:p>
    <w:p>
      <w:r>
        <w:br w:type="page"/>
      </w:r>
    </w:p>
    <w:p>
      <w:pPr>
        <w:pStyle w:val="24"/>
      </w:pPr>
      <w:bookmarkStart w:id="27" w:name="_Toc62463265"/>
      <w:r>
        <w:rPr>
          <w:rFonts w:hint="eastAsia"/>
          <w:b/>
          <w:bCs w:val="0"/>
        </w:rPr>
        <w:t>8</w:t>
      </w:r>
      <w:r>
        <w:t xml:space="preserve">  </w:t>
      </w:r>
      <w:r>
        <w:rPr>
          <w:rFonts w:hint="eastAsia"/>
        </w:rPr>
        <w:t>弹性波法</w:t>
      </w:r>
      <w:bookmarkEnd w:id="27"/>
    </w:p>
    <w:p>
      <w:pPr>
        <w:pStyle w:val="26"/>
      </w:pPr>
      <w:bookmarkStart w:id="28" w:name="_Toc62463266"/>
      <w:r>
        <w:rPr>
          <w:rFonts w:hint="eastAsia"/>
          <w:b/>
          <w:bCs w:val="0"/>
        </w:rPr>
        <w:t>8.1</w:t>
      </w:r>
      <w:r>
        <w:t xml:space="preserve">  </w:t>
      </w:r>
      <w:r>
        <w:rPr>
          <w:rFonts w:hint="eastAsia"/>
        </w:rPr>
        <w:t>反射波法</w:t>
      </w:r>
      <w:bookmarkEnd w:id="28"/>
    </w:p>
    <w:p>
      <w:r>
        <w:rPr>
          <w:rFonts w:hint="eastAsia"/>
        </w:rPr>
        <w:t>8.1.1</w:t>
      </w:r>
      <w:r>
        <w:t xml:space="preserve">  </w:t>
      </w:r>
      <w:r>
        <w:rPr>
          <w:rFonts w:hint="eastAsia"/>
        </w:rPr>
        <w:t>反射波法可选择纵波反射法和横波反射法。</w:t>
      </w:r>
    </w:p>
    <w:p>
      <w:r>
        <w:rPr>
          <w:rFonts w:hint="eastAsia"/>
        </w:rPr>
        <w:t>8.1.2</w:t>
      </w:r>
      <w:r>
        <w:t xml:space="preserve">  </w:t>
      </w:r>
      <w:r>
        <w:rPr>
          <w:rFonts w:hint="eastAsia"/>
        </w:rPr>
        <w:t>反射波法可用于堤防结构和隐患探测，可探测松散体、洞穴、高含砂层、护坡或闸室底板脱空以及堤身或堤基加固效果评价等。</w:t>
      </w:r>
    </w:p>
    <w:p>
      <w:r>
        <w:rPr>
          <w:rFonts w:hint="eastAsia"/>
        </w:rPr>
        <w:t>8.1.3</w:t>
      </w:r>
      <w:r>
        <w:t xml:space="preserve">  </w:t>
      </w:r>
      <w:r>
        <w:rPr>
          <w:rFonts w:hint="eastAsia"/>
        </w:rPr>
        <w:t>采用反射波法探测堤防隐患应满足下列条件：</w:t>
      </w:r>
    </w:p>
    <w:p>
      <w:pPr>
        <w:ind w:firstLine="420" w:firstLineChars="200"/>
      </w:pPr>
      <w:r>
        <w:rPr>
          <w:rFonts w:hint="eastAsia"/>
        </w:rPr>
        <w:t>1</w:t>
      </w:r>
      <w:r>
        <w:t xml:space="preserve">  </w:t>
      </w:r>
      <w:r>
        <w:rPr>
          <w:rFonts w:hint="eastAsia"/>
        </w:rPr>
        <w:t>堤防隐患与其背景介质之间应有明显的波阻抗差异且物性</w:t>
      </w:r>
      <w:r>
        <w:t>稳定</w:t>
      </w:r>
      <w:r>
        <w:rPr>
          <w:rFonts w:hint="eastAsia"/>
        </w:rPr>
        <w:t>。</w:t>
      </w:r>
    </w:p>
    <w:p>
      <w:pPr>
        <w:ind w:firstLine="420" w:firstLineChars="200"/>
      </w:pPr>
      <w:r>
        <w:rPr>
          <w:rFonts w:hint="eastAsia"/>
        </w:rPr>
        <w:t>2</w:t>
      </w:r>
      <w:r>
        <w:t xml:space="preserve">  </w:t>
      </w:r>
      <w:r>
        <w:rPr>
          <w:rFonts w:hint="eastAsia"/>
        </w:rPr>
        <w:t>层状介质其厚度要大于有效波长1/</w:t>
      </w:r>
      <w:r>
        <w:t>4</w:t>
      </w:r>
      <w:r>
        <w:rPr>
          <w:rFonts w:hint="eastAsia"/>
        </w:rPr>
        <w:t>，异常体尺寸应大于有效波长1</w:t>
      </w:r>
      <w:r>
        <w:t>/2</w:t>
      </w:r>
      <w:r>
        <w:rPr>
          <w:rFonts w:hint="eastAsia"/>
        </w:rPr>
        <w:t>。</w:t>
      </w:r>
    </w:p>
    <w:p>
      <w:pPr>
        <w:ind w:firstLine="420" w:firstLineChars="200"/>
      </w:pPr>
      <w:r>
        <w:rPr>
          <w:rFonts w:hint="eastAsia"/>
        </w:rPr>
        <w:t>3</w:t>
      </w:r>
      <w:r>
        <w:t xml:space="preserve">  </w:t>
      </w:r>
      <w:r>
        <w:rPr>
          <w:rFonts w:hint="eastAsia"/>
        </w:rPr>
        <w:t>隐患的埋深及规模应在地震反射波法探测深度范围内，能产生较规则的反射波及逆散射信号。</w:t>
      </w:r>
    </w:p>
    <w:p>
      <w:r>
        <w:rPr>
          <w:rFonts w:hint="eastAsia"/>
        </w:rPr>
        <w:t>8.1.4</w:t>
      </w:r>
      <w:r>
        <w:t xml:space="preserve">  </w:t>
      </w:r>
      <w:r>
        <w:rPr>
          <w:rFonts w:hint="eastAsia"/>
        </w:rPr>
        <w:t>用于堤防隐患探测的反射波法仪器包括地震仪或其它专用仪器，仪器主要技术指标应符合下列规定：</w:t>
      </w:r>
    </w:p>
    <w:p>
      <w:pPr>
        <w:ind w:firstLine="420" w:firstLineChars="200"/>
      </w:pPr>
      <w:r>
        <w:rPr>
          <w:rFonts w:hint="eastAsia"/>
        </w:rPr>
        <w:t>1</w:t>
      </w:r>
      <w:r>
        <w:t xml:space="preserve">  地震仪</w:t>
      </w:r>
      <w:r>
        <w:rPr>
          <w:rFonts w:hint="eastAsia"/>
        </w:rPr>
        <w:t>主机</w:t>
      </w:r>
    </w:p>
    <w:p>
      <w:pPr>
        <w:ind w:firstLine="420" w:firstLineChars="200"/>
      </w:pPr>
      <w:r>
        <w:rPr>
          <w:rFonts w:hint="eastAsia"/>
        </w:rPr>
        <w:t>1）应选用</w:t>
      </w:r>
      <w:r>
        <w:t>12道及以上浅层地震</w:t>
      </w:r>
      <w:r>
        <w:rPr>
          <w:rFonts w:hint="eastAsia"/>
        </w:rPr>
        <w:t>信号接收设备，具有触发信号同步、信号放大、噪声监测、频谱分析等功能。</w:t>
      </w:r>
    </w:p>
    <w:p>
      <w:pPr>
        <w:ind w:firstLine="420" w:firstLineChars="200"/>
      </w:pPr>
      <w:r>
        <w:rPr>
          <w:rFonts w:hint="eastAsia"/>
        </w:rPr>
        <w:t>2） 宜选用无线分布式</w:t>
      </w:r>
      <w:r>
        <w:t>地震仪</w:t>
      </w:r>
      <w:r>
        <w:rPr>
          <w:rFonts w:hint="eastAsia"/>
        </w:rPr>
        <w:t>，仪器宜由3个以上采集器组成，每个采集器宜具有多个独立通道。</w:t>
      </w:r>
    </w:p>
    <w:p>
      <w:pPr>
        <w:ind w:firstLine="420" w:firstLineChars="200"/>
      </w:pPr>
      <w:r>
        <w:rPr>
          <w:rFonts w:hint="eastAsia"/>
        </w:rPr>
        <w:t>3）采样间隔可选，最小采样率应不大于</w:t>
      </w:r>
      <w:r>
        <w:t>0.05ms。</w:t>
      </w:r>
    </w:p>
    <w:p>
      <w:pPr>
        <w:ind w:firstLine="420" w:firstLineChars="200"/>
      </w:pPr>
      <w:r>
        <w:rPr>
          <w:rFonts w:hint="eastAsia"/>
        </w:rPr>
        <w:t>4）记录长度可选，每道最少样点数应不小于</w:t>
      </w:r>
      <w:r>
        <w:t>2048</w:t>
      </w:r>
      <w:r>
        <w:rPr>
          <w:rFonts w:hint="eastAsia"/>
        </w:rPr>
        <w:t>点。</w:t>
      </w:r>
    </w:p>
    <w:p>
      <w:pPr>
        <w:ind w:firstLine="420" w:firstLineChars="200"/>
      </w:pPr>
      <w:r>
        <w:rPr>
          <w:rFonts w:hint="eastAsia"/>
        </w:rPr>
        <w:t>5）模数转换精度应不低于</w:t>
      </w:r>
      <w:r>
        <w:t>24bit。</w:t>
      </w:r>
    </w:p>
    <w:p>
      <w:pPr>
        <w:ind w:firstLine="420" w:firstLineChars="200"/>
      </w:pPr>
      <w:r>
        <w:rPr>
          <w:rFonts w:hint="eastAsia"/>
        </w:rPr>
        <w:t>6）放大器动态范围应不低于</w:t>
      </w:r>
      <w:r>
        <w:t>96dB。</w:t>
      </w:r>
    </w:p>
    <w:p>
      <w:pPr>
        <w:ind w:firstLine="420" w:firstLineChars="200"/>
      </w:pPr>
      <w:r>
        <w:rPr>
          <w:rFonts w:hint="eastAsia"/>
        </w:rPr>
        <w:t>7）放大器频率响应宜为</w:t>
      </w:r>
      <w:r>
        <w:t>0.5Hz～20kHz。</w:t>
      </w:r>
    </w:p>
    <w:p>
      <w:pPr>
        <w:ind w:firstLine="420" w:firstLineChars="200"/>
      </w:pPr>
      <w:r>
        <w:rPr>
          <w:rFonts w:hint="eastAsia"/>
        </w:rPr>
        <w:t>8）信号道一致性：相位差应小于</w:t>
      </w:r>
      <w:r>
        <w:t>0.5ms，振幅差</w:t>
      </w:r>
      <w:r>
        <w:rPr>
          <w:rFonts w:hint="eastAsia"/>
        </w:rPr>
        <w:t>应小</w:t>
      </w:r>
      <w:r>
        <w:t>于5%。</w:t>
      </w:r>
    </w:p>
    <w:p>
      <w:pPr>
        <w:ind w:firstLine="420" w:firstLineChars="200"/>
      </w:pPr>
      <w:r>
        <w:rPr>
          <w:rFonts w:hint="eastAsia"/>
        </w:rPr>
        <w:t>2</w:t>
      </w:r>
      <w:r>
        <w:t xml:space="preserve">  检波器</w:t>
      </w:r>
    </w:p>
    <w:p>
      <w:pPr>
        <w:ind w:firstLine="420" w:firstLineChars="200"/>
      </w:pPr>
      <w:r>
        <w:rPr>
          <w:rFonts w:hint="eastAsia"/>
        </w:rPr>
        <w:t>1）应选用线圈式速度型检测波器，灵敏度应大于3</w:t>
      </w:r>
      <w:r>
        <w:t>0V/m/s</w:t>
      </w:r>
      <w:r>
        <w:rPr>
          <w:rFonts w:hint="eastAsia"/>
        </w:rPr>
        <w:t>。</w:t>
      </w:r>
    </w:p>
    <w:p>
      <w:pPr>
        <w:ind w:firstLine="420" w:firstLineChars="200"/>
      </w:pPr>
      <w:r>
        <w:rPr>
          <w:rFonts w:hint="eastAsia"/>
        </w:rPr>
        <w:t>2）纵波反射法宜选用固有频率不低于</w:t>
      </w:r>
      <w:r>
        <w:t>100Hz的垂直检波器</w:t>
      </w:r>
      <w:r>
        <w:rPr>
          <w:rFonts w:hint="eastAsia"/>
        </w:rPr>
        <w:t>。</w:t>
      </w:r>
    </w:p>
    <w:p>
      <w:pPr>
        <w:ind w:firstLine="420" w:firstLineChars="200"/>
      </w:pPr>
      <w:r>
        <w:rPr>
          <w:rFonts w:hint="eastAsia"/>
        </w:rPr>
        <w:t>3）</w:t>
      </w:r>
      <w:r>
        <w:t>横波反射法宜选用固有频率为40Hz</w:t>
      </w:r>
      <w:r>
        <w:rPr>
          <w:rFonts w:hint="eastAsia"/>
        </w:rPr>
        <w:t>～</w:t>
      </w:r>
      <w:r>
        <w:t>60Hz的水平检波器</w:t>
      </w:r>
      <w:r>
        <w:rPr>
          <w:rFonts w:hint="eastAsia"/>
        </w:rPr>
        <w:t>。</w:t>
      </w:r>
    </w:p>
    <w:p>
      <w:pPr>
        <w:ind w:firstLine="420" w:firstLineChars="200"/>
      </w:pPr>
      <w:r>
        <w:rPr>
          <w:rFonts w:hint="eastAsia"/>
        </w:rPr>
        <w:t>4）各道检波器</w:t>
      </w:r>
      <w:r>
        <w:t>灵敏度相差</w:t>
      </w:r>
      <w:r>
        <w:rPr>
          <w:rFonts w:hint="eastAsia"/>
        </w:rPr>
        <w:t>应小</w:t>
      </w:r>
      <w:r>
        <w:t>于5%</w:t>
      </w:r>
      <w:r>
        <w:rPr>
          <w:rFonts w:hint="eastAsia"/>
        </w:rPr>
        <w:t>，固有频率差小于</w:t>
      </w:r>
      <w:r>
        <w:t>5%，相位差</w:t>
      </w:r>
      <w:r>
        <w:rPr>
          <w:rFonts w:hint="eastAsia"/>
        </w:rPr>
        <w:t>小</w:t>
      </w:r>
      <w:r>
        <w:t>于0.5ms。</w:t>
      </w:r>
    </w:p>
    <w:p>
      <w:pPr>
        <w:ind w:firstLine="420" w:firstLineChars="200"/>
      </w:pPr>
      <w:r>
        <w:rPr>
          <w:rFonts w:hint="eastAsia"/>
        </w:rPr>
        <w:t>3</w:t>
      </w:r>
      <w:r>
        <w:t xml:space="preserve">  震源</w:t>
      </w:r>
    </w:p>
    <w:p>
      <w:pPr>
        <w:ind w:firstLine="420" w:firstLineChars="200"/>
      </w:pPr>
      <w:r>
        <w:rPr>
          <w:rFonts w:hint="eastAsia"/>
        </w:rPr>
        <w:t>1）可用锤击震源、落重震源和可控震源。</w:t>
      </w:r>
    </w:p>
    <w:p>
      <w:pPr>
        <w:ind w:firstLine="420" w:firstLineChars="200"/>
      </w:pPr>
      <w:r>
        <w:rPr>
          <w:rFonts w:hint="eastAsia"/>
        </w:rPr>
        <w:t>2）应能激发所需的主频地震脉冲，</w:t>
      </w:r>
      <w:r>
        <w:t>满足探测深度的要求。</w:t>
      </w:r>
    </w:p>
    <w:p>
      <w:pPr>
        <w:ind w:firstLine="420" w:firstLineChars="200"/>
      </w:pPr>
      <w:r>
        <w:rPr>
          <w:rFonts w:hint="eastAsia"/>
        </w:rPr>
        <w:t>3）锤击震源和落重震源应操作方便、重复性好。</w:t>
      </w:r>
    </w:p>
    <w:p>
      <w:pPr>
        <w:ind w:firstLine="420" w:firstLineChars="200"/>
      </w:pPr>
      <w:r>
        <w:rPr>
          <w:rFonts w:hint="eastAsia"/>
        </w:rPr>
        <w:t>4）横波探测时可采用扣板震源。</w:t>
      </w:r>
    </w:p>
    <w:p>
      <w:r>
        <w:rPr>
          <w:rFonts w:hint="eastAsia"/>
        </w:rPr>
        <w:t>8.1.5</w:t>
      </w:r>
      <w:r>
        <w:t xml:space="preserve">  外业工作除应符合</w:t>
      </w:r>
      <w:r>
        <w:rPr>
          <w:rFonts w:hint="eastAsia"/>
        </w:rPr>
        <w:t>本规程</w:t>
      </w:r>
      <w:r>
        <w:t>3.2</w:t>
      </w:r>
      <w:r>
        <w:rPr>
          <w:rFonts w:hint="eastAsia"/>
        </w:rPr>
        <w:t>节的</w:t>
      </w:r>
      <w:r>
        <w:t>规定外，</w:t>
      </w:r>
      <w:r>
        <w:rPr>
          <w:rFonts w:hint="eastAsia"/>
        </w:rPr>
        <w:t>还应符合下列规定</w:t>
      </w:r>
      <w:r>
        <w:t>：</w:t>
      </w:r>
    </w:p>
    <w:p>
      <w:pPr>
        <w:ind w:firstLine="420" w:firstLineChars="200"/>
      </w:pPr>
      <w:r>
        <w:rPr>
          <w:rFonts w:hint="eastAsia"/>
        </w:rPr>
        <w:t>1</w:t>
      </w:r>
      <w:r>
        <w:t xml:space="preserve">  </w:t>
      </w:r>
      <w:r>
        <w:rPr>
          <w:rFonts w:hint="eastAsia"/>
        </w:rPr>
        <w:t>信号激发接收</w:t>
      </w:r>
    </w:p>
    <w:p>
      <w:pPr>
        <w:ind w:left="714" w:leftChars="200" w:hanging="294" w:hangingChars="140"/>
      </w:pPr>
      <w:r>
        <w:rPr>
          <w:rFonts w:hint="eastAsia"/>
        </w:rPr>
        <w:t>1）探测深度较大时，</w:t>
      </w:r>
      <w:r>
        <w:t>宜选用纵波反射法</w:t>
      </w:r>
      <w:r>
        <w:rPr>
          <w:rFonts w:hint="eastAsia"/>
        </w:rPr>
        <w:t>；</w:t>
      </w:r>
      <w:r>
        <w:t>在浅部松散含水地层探测时</w:t>
      </w:r>
      <w:r>
        <w:rPr>
          <w:rFonts w:hint="eastAsia"/>
        </w:rPr>
        <w:t>，</w:t>
      </w:r>
      <w:r>
        <w:t>宜使用横波反射法</w:t>
      </w:r>
      <w:r>
        <w:rPr>
          <w:rFonts w:hint="eastAsia"/>
        </w:rPr>
        <w:t>。</w:t>
      </w:r>
    </w:p>
    <w:p>
      <w:pPr>
        <w:ind w:left="699" w:leftChars="200" w:hanging="279" w:hangingChars="133"/>
      </w:pPr>
      <w:r>
        <w:rPr>
          <w:rFonts w:hint="eastAsia"/>
        </w:rPr>
        <w:t>2）</w:t>
      </w:r>
      <w:r>
        <w:t>在满足探测深度要求的条件下</w:t>
      </w:r>
      <w:r>
        <w:rPr>
          <w:rFonts w:hint="eastAsia"/>
        </w:rPr>
        <w:t>，</w:t>
      </w:r>
      <w:r>
        <w:t>宜使用较高频段的震源和固有频率较高的检波器</w:t>
      </w:r>
      <w:r>
        <w:rPr>
          <w:rFonts w:hint="eastAsia"/>
        </w:rPr>
        <w:t>。</w:t>
      </w:r>
    </w:p>
    <w:p>
      <w:pPr>
        <w:ind w:left="714" w:leftChars="200" w:hanging="294" w:hangingChars="140"/>
      </w:pPr>
      <w:r>
        <w:rPr>
          <w:rFonts w:hint="eastAsia"/>
        </w:rPr>
        <w:t>3）激发点宜选在较密实的地层上，或预先夯实；锤击板应与地面接触良好，避免反跳造成二次触发。</w:t>
      </w:r>
    </w:p>
    <w:p>
      <w:pPr>
        <w:ind w:left="714" w:leftChars="200" w:hanging="294" w:hangingChars="140"/>
      </w:pPr>
      <w:r>
        <w:rPr>
          <w:rFonts w:hint="eastAsia"/>
        </w:rPr>
        <w:t>4）使用横波叩板震源时，</w:t>
      </w:r>
      <w:r>
        <w:t>木板的长轴应垂直测线</w:t>
      </w:r>
      <w:r>
        <w:rPr>
          <w:rFonts w:hint="eastAsia"/>
        </w:rPr>
        <w:t>，</w:t>
      </w:r>
      <w:r>
        <w:t>且长轴的中点应在测线或测线延长线上</w:t>
      </w:r>
      <w:r>
        <w:rPr>
          <w:rFonts w:hint="eastAsia"/>
        </w:rPr>
        <w:t>，</w:t>
      </w:r>
      <w:r>
        <w:t>木板上应压足够的重物并可安装抓钉</w:t>
      </w:r>
      <w:r>
        <w:rPr>
          <w:rFonts w:hint="eastAsia"/>
        </w:rPr>
        <w:t>，</w:t>
      </w:r>
      <w:r>
        <w:t>保持叩板与地面接触牢固</w:t>
      </w:r>
      <w:r>
        <w:rPr>
          <w:rFonts w:hint="eastAsia"/>
        </w:rPr>
        <w:t>。</w:t>
      </w:r>
    </w:p>
    <w:p>
      <w:pPr>
        <w:ind w:left="726" w:leftChars="200" w:hanging="306" w:hangingChars="146"/>
      </w:pPr>
      <w:r>
        <w:rPr>
          <w:rFonts w:hint="eastAsia"/>
        </w:rPr>
        <w:t>5）检波距应通过试验确定，宜采用</w:t>
      </w:r>
      <w:r>
        <w:t>1～5m；检波距、排列长度在同一测线上应一致。</w:t>
      </w:r>
    </w:p>
    <w:p>
      <w:pPr>
        <w:ind w:left="726" w:leftChars="200" w:hanging="306" w:hangingChars="146"/>
      </w:pPr>
      <w:r>
        <w:rPr>
          <w:rFonts w:hint="eastAsia"/>
        </w:rPr>
        <w:t>6）检波器布设应位置准确，安置牢固，埋置条件一致，防止背景干扰；用水平检波器接收横波时，应保证检波器水平安置，灵敏轴应垂直测线方向，且取向一致</w:t>
      </w:r>
      <w:r>
        <w:t>。</w:t>
      </w:r>
    </w:p>
    <w:p>
      <w:pPr>
        <w:ind w:firstLine="420" w:firstLineChars="200"/>
      </w:pPr>
      <w:r>
        <w:rPr>
          <w:rFonts w:hint="eastAsia"/>
        </w:rPr>
        <w:t>2</w:t>
      </w:r>
      <w:r>
        <w:t xml:space="preserve">  </w:t>
      </w:r>
      <w:r>
        <w:rPr>
          <w:rFonts w:hint="eastAsia"/>
        </w:rPr>
        <w:t>观测系统</w:t>
      </w:r>
    </w:p>
    <w:p>
      <w:pPr>
        <w:ind w:left="756" w:leftChars="200" w:hanging="336" w:hangingChars="160"/>
      </w:pPr>
      <w:r>
        <w:rPr>
          <w:rFonts w:hint="eastAsia"/>
        </w:rPr>
        <w:t>1） 可采用单边或双边展开排列观测系统，</w:t>
      </w:r>
      <w:r>
        <w:t>选择反射最佳</w:t>
      </w:r>
      <w:r>
        <w:rPr>
          <w:rFonts w:hint="eastAsia"/>
        </w:rPr>
        <w:t>窗口，</w:t>
      </w:r>
      <w:r>
        <w:t>确定偏移距和检波点距</w:t>
      </w:r>
      <w:r>
        <w:rPr>
          <w:rFonts w:hint="eastAsia"/>
        </w:rPr>
        <w:t>。</w:t>
      </w:r>
    </w:p>
    <w:p>
      <w:pPr>
        <w:ind w:left="726" w:leftChars="200" w:hanging="306" w:hangingChars="146"/>
      </w:pPr>
      <w:r>
        <w:rPr>
          <w:rFonts w:hint="eastAsia"/>
        </w:rPr>
        <w:t>2）工程</w:t>
      </w:r>
      <w:r>
        <w:t>条件较简单</w:t>
      </w:r>
      <w:r>
        <w:rPr>
          <w:rFonts w:hint="eastAsia"/>
        </w:rPr>
        <w:t>，</w:t>
      </w:r>
      <w:r>
        <w:t>反射层位较稳定时</w:t>
      </w:r>
      <w:r>
        <w:rPr>
          <w:rFonts w:hint="eastAsia"/>
        </w:rPr>
        <w:t>，</w:t>
      </w:r>
      <w:r>
        <w:t>宜采用等偏移距观测系统</w:t>
      </w:r>
      <w:r>
        <w:rPr>
          <w:rFonts w:hint="eastAsia"/>
        </w:rPr>
        <w:t>，</w:t>
      </w:r>
      <w:r>
        <w:t>偏移距宜选在反射波窗口的中部</w:t>
      </w:r>
      <w:r>
        <w:rPr>
          <w:rFonts w:hint="eastAsia"/>
        </w:rPr>
        <w:t>。</w:t>
      </w:r>
    </w:p>
    <w:p>
      <w:pPr>
        <w:ind w:left="714" w:leftChars="200" w:hanging="294" w:hangingChars="140"/>
      </w:pPr>
      <w:r>
        <w:rPr>
          <w:rFonts w:hint="eastAsia"/>
        </w:rPr>
        <w:t>3）观测条件比较复杂的测区，</w:t>
      </w:r>
      <w:r>
        <w:t>宜采用具有一定偏移距离的</w:t>
      </w:r>
      <w:r>
        <w:rPr>
          <w:rFonts w:hint="eastAsia"/>
        </w:rPr>
        <w:t>多次覆盖</w:t>
      </w:r>
      <w:r>
        <w:t>观测系统</w:t>
      </w:r>
      <w:r>
        <w:rPr>
          <w:rFonts w:hint="eastAsia"/>
        </w:rPr>
        <w:t>，</w:t>
      </w:r>
      <w:r>
        <w:t>覆盖</w:t>
      </w:r>
      <w:r>
        <w:rPr>
          <w:rFonts w:hint="eastAsia"/>
        </w:rPr>
        <w:t>次数应不小于3次。</w:t>
      </w:r>
    </w:p>
    <w:p>
      <w:pPr>
        <w:ind w:firstLine="420" w:firstLineChars="200"/>
      </w:pPr>
      <w:r>
        <w:rPr>
          <w:rFonts w:hint="eastAsia"/>
        </w:rPr>
        <w:t>3</w:t>
      </w:r>
      <w:r>
        <w:t xml:space="preserve">  </w:t>
      </w:r>
      <w:r>
        <w:rPr>
          <w:rFonts w:hint="eastAsia"/>
        </w:rPr>
        <w:t>记录质量控制</w:t>
      </w:r>
    </w:p>
    <w:p>
      <w:pPr>
        <w:ind w:left="726" w:leftChars="200" w:hanging="306" w:hangingChars="146"/>
      </w:pPr>
      <w:r>
        <w:rPr>
          <w:rFonts w:hint="eastAsia"/>
        </w:rPr>
        <w:t>1）当信噪比较低时，宜分析干扰来源，采取降低放大倍数、增大激发能量等措施提高信噪比。</w:t>
      </w:r>
    </w:p>
    <w:p>
      <w:pPr>
        <w:ind w:left="699" w:leftChars="200" w:hanging="279" w:hangingChars="133"/>
      </w:pPr>
      <w:r>
        <w:rPr>
          <w:rFonts w:hint="eastAsia"/>
        </w:rPr>
        <w:t>2）遇到局部测段记录质量变差时，应分析原因并通过试验找出解决办法，重新选择仪器工作参数或改变工作方法。</w:t>
      </w:r>
    </w:p>
    <w:p>
      <w:r>
        <w:rPr>
          <w:rFonts w:hint="eastAsia"/>
        </w:rPr>
        <w:t>8.1.6</w:t>
      </w:r>
      <w:r>
        <w:t xml:space="preserve">  </w:t>
      </w:r>
      <w:r>
        <w:rPr>
          <w:rFonts w:hint="eastAsia"/>
        </w:rPr>
        <w:t>数据处理和资料解释除符合本规程3.3节的规定外，还应符合下列规定：</w:t>
      </w:r>
    </w:p>
    <w:p>
      <w:pPr>
        <w:ind w:firstLine="420" w:firstLineChars="200"/>
      </w:pPr>
      <w:r>
        <w:rPr>
          <w:rFonts w:hint="eastAsia"/>
        </w:rPr>
        <w:t>1</w:t>
      </w:r>
      <w:r>
        <w:t xml:space="preserve">  </w:t>
      </w:r>
      <w:r>
        <w:rPr>
          <w:rFonts w:hint="eastAsia"/>
        </w:rPr>
        <w:t>有效波的对比分析</w:t>
      </w:r>
    </w:p>
    <w:p>
      <w:pPr>
        <w:ind w:left="699" w:leftChars="200" w:hanging="279" w:hangingChars="133"/>
      </w:pPr>
      <w:r>
        <w:rPr>
          <w:rFonts w:hint="eastAsia"/>
        </w:rPr>
        <w:t>1）有效波的振幅宜大于干扰波振幅的2倍，并应选择有效波的起始相位采用相位追踪对比分析。</w:t>
      </w:r>
    </w:p>
    <w:p>
      <w:pPr>
        <w:ind w:left="714" w:leftChars="200" w:hanging="294" w:hangingChars="140"/>
      </w:pPr>
      <w:r>
        <w:rPr>
          <w:rFonts w:hint="eastAsia"/>
        </w:rPr>
        <w:t>2）对不同层位地震有效波应根据波形的相似性、视周期的相近性、振动的连续性和同相性以及波的振幅远离震源点衰减的规律性等特征进行对比分析。</w:t>
      </w:r>
    </w:p>
    <w:p>
      <w:pPr>
        <w:ind w:left="672" w:leftChars="200" w:hanging="252" w:hangingChars="120"/>
      </w:pPr>
      <w:r>
        <w:rPr>
          <w:rFonts w:hint="eastAsia"/>
        </w:rPr>
        <w:t>3）确定平均速度或有效速度应充分考虑近表层介质不均匀性和低速带与下伏层厚度的相对变化的影响。</w:t>
      </w:r>
    </w:p>
    <w:p>
      <w:pPr>
        <w:ind w:firstLine="420" w:firstLineChars="200"/>
      </w:pPr>
      <w:r>
        <w:rPr>
          <w:rFonts w:hint="eastAsia"/>
        </w:rPr>
        <w:t>2</w:t>
      </w:r>
      <w:r>
        <w:t xml:space="preserve">  </w:t>
      </w:r>
      <w:r>
        <w:rPr>
          <w:rFonts w:hint="eastAsia"/>
        </w:rPr>
        <w:t>数字滤波</w:t>
      </w:r>
    </w:p>
    <w:p>
      <w:pPr>
        <w:ind w:firstLine="420" w:firstLineChars="200"/>
      </w:pPr>
      <w:r>
        <w:rPr>
          <w:rFonts w:hint="eastAsia"/>
        </w:rPr>
        <w:t>1）在频谱分析的基础上选择滤波频率。</w:t>
      </w:r>
    </w:p>
    <w:p>
      <w:pPr>
        <w:ind w:firstLine="420" w:firstLineChars="200"/>
      </w:pPr>
      <w:r>
        <w:rPr>
          <w:rFonts w:hint="eastAsia"/>
        </w:rPr>
        <w:t>2）调整滤波频带宽度，有效提高信噪比和分辨率。</w:t>
      </w:r>
    </w:p>
    <w:p>
      <w:pPr>
        <w:ind w:left="699" w:leftChars="200" w:hanging="279" w:hangingChars="133"/>
      </w:pPr>
      <w:r>
        <w:rPr>
          <w:rFonts w:hint="eastAsia"/>
        </w:rPr>
        <w:t>3）在隐患多发堤段慎用叠前二维滤波，避免横向混波对地震波动力学特征的影响。</w:t>
      </w:r>
    </w:p>
    <w:p>
      <w:pPr>
        <w:ind w:firstLine="420" w:firstLineChars="200"/>
      </w:pPr>
      <w:r>
        <w:rPr>
          <w:rFonts w:hint="eastAsia"/>
        </w:rPr>
        <w:t>3</w:t>
      </w:r>
      <w:r>
        <w:t xml:space="preserve">  </w:t>
      </w:r>
      <w:r>
        <w:rPr>
          <w:rFonts w:hint="eastAsia"/>
        </w:rPr>
        <w:t>速度分析和叠加速度选取</w:t>
      </w:r>
    </w:p>
    <w:p>
      <w:pPr>
        <w:ind w:left="642" w:leftChars="200" w:hanging="222" w:hangingChars="106"/>
      </w:pPr>
      <w:r>
        <w:rPr>
          <w:rFonts w:hint="eastAsia"/>
        </w:rPr>
        <w:t>1）可使用速度谱或速度扫描求取叠加速度，当探测条件复杂时，宜用两种方法互为校核。</w:t>
      </w:r>
    </w:p>
    <w:p>
      <w:pPr>
        <w:ind w:left="699" w:leftChars="200" w:hanging="279" w:hangingChars="133"/>
      </w:pPr>
      <w:r>
        <w:rPr>
          <w:rFonts w:hint="eastAsia"/>
        </w:rPr>
        <w:t>2）速度扫描时，应选取信噪比高的地震记录，并应采用较小的速度增量。</w:t>
      </w:r>
    </w:p>
    <w:p>
      <w:pPr>
        <w:ind w:left="642" w:leftChars="200" w:hanging="222" w:hangingChars="106"/>
      </w:pPr>
      <w:r>
        <w:rPr>
          <w:rFonts w:hint="eastAsia"/>
        </w:rPr>
        <w:t>3）沿测线应有足够的测段进行速度分析，并应绘制速度展开图，结合速度测井资料，掌握速度横向变化规律。</w:t>
      </w:r>
    </w:p>
    <w:p>
      <w:pPr>
        <w:ind w:left="672" w:leftChars="200" w:hanging="252" w:hangingChars="120"/>
      </w:pPr>
      <w:r>
        <w:rPr>
          <w:rFonts w:hint="eastAsia"/>
        </w:rPr>
        <w:t>4）对水平叠加效果欠佳的地段，应对该段叠加速度作必要的修改。</w:t>
      </w:r>
    </w:p>
    <w:p>
      <w:pPr>
        <w:ind w:firstLine="420" w:firstLineChars="200"/>
      </w:pPr>
      <w:r>
        <w:rPr>
          <w:rFonts w:hint="eastAsia"/>
        </w:rPr>
        <w:t>4</w:t>
      </w:r>
      <w:r>
        <w:t xml:space="preserve">  </w:t>
      </w:r>
      <w:r>
        <w:rPr>
          <w:rFonts w:hint="eastAsia"/>
        </w:rPr>
        <w:t>处理方法选择</w:t>
      </w:r>
    </w:p>
    <w:p>
      <w:pPr>
        <w:ind w:left="714" w:leftChars="200" w:hanging="294" w:hangingChars="140"/>
      </w:pPr>
      <w:r>
        <w:rPr>
          <w:rFonts w:hint="eastAsia"/>
        </w:rPr>
        <w:t>1）有效反射波组之间振幅强弱悬殊的记录，应进行信号振幅归一处理。</w:t>
      </w:r>
    </w:p>
    <w:p>
      <w:pPr>
        <w:ind w:left="699" w:leftChars="200" w:hanging="279" w:hangingChars="133"/>
      </w:pPr>
      <w:r>
        <w:rPr>
          <w:rFonts w:hint="eastAsia"/>
        </w:rPr>
        <w:t>2）深部反射信号与表层初始信号之间振幅强弱悬殊时，应进行剖面均衡处理。</w:t>
      </w:r>
    </w:p>
    <w:p>
      <w:pPr>
        <w:ind w:firstLine="420" w:firstLineChars="200"/>
      </w:pPr>
      <w:r>
        <w:rPr>
          <w:rFonts w:hint="eastAsia"/>
        </w:rPr>
        <w:t>3）当堤防结构界面倾角较大时，可进行偏移叠加或叠加偏移。</w:t>
      </w:r>
    </w:p>
    <w:p>
      <w:pPr>
        <w:ind w:left="726" w:leftChars="200" w:hanging="306" w:hangingChars="146"/>
      </w:pPr>
      <w:r>
        <w:rPr>
          <w:rFonts w:hint="eastAsia"/>
        </w:rPr>
        <w:t>4）当测区地质情况比较复杂时，宜采用地震反射与散射联合成像方法；成像单元边长宜设置为0.2m，叠加半径应不小于检波距，宜设置为2m～10m。</w:t>
      </w:r>
    </w:p>
    <w:p>
      <w:pPr>
        <w:ind w:firstLine="420" w:firstLineChars="200"/>
      </w:pPr>
      <w:r>
        <w:rPr>
          <w:rFonts w:hint="eastAsia"/>
        </w:rPr>
        <w:t>5</w:t>
      </w:r>
      <w:r>
        <w:t xml:space="preserve">  </w:t>
      </w:r>
      <w:r>
        <w:rPr>
          <w:rFonts w:hint="eastAsia"/>
        </w:rPr>
        <w:t>反射波资料解释的基础图件应符合下列规定：</w:t>
      </w:r>
    </w:p>
    <w:p>
      <w:pPr>
        <w:ind w:firstLine="420" w:firstLineChars="200"/>
      </w:pPr>
      <w:r>
        <w:rPr>
          <w:rFonts w:hint="eastAsia"/>
        </w:rPr>
        <w:t>1）图上应注明堤防名称、测线编号及桩号、偏移距、检波点距。</w:t>
      </w:r>
    </w:p>
    <w:p>
      <w:pPr>
        <w:ind w:firstLine="420" w:firstLineChars="200"/>
        <w:rPr>
          <w:rFonts w:cs="Times New Roman"/>
          <w:color w:val="000000"/>
          <w:szCs w:val="21"/>
        </w:rPr>
      </w:pPr>
      <w:r>
        <w:rPr>
          <w:rFonts w:cs="Times New Roman"/>
          <w:color w:val="000000"/>
          <w:szCs w:val="21"/>
        </w:rPr>
        <w:t>2）时间剖面典型测段应附相应的展开排列记录。</w:t>
      </w:r>
    </w:p>
    <w:p>
      <w:pPr>
        <w:ind w:firstLine="420" w:firstLineChars="200"/>
        <w:rPr>
          <w:rFonts w:ascii="宋体" w:hAnsi="宋体" w:cs="Times New Roman"/>
          <w:color w:val="000000"/>
          <w:szCs w:val="21"/>
        </w:rPr>
      </w:pPr>
      <w:r>
        <w:rPr>
          <w:rFonts w:cs="Times New Roman"/>
          <w:color w:val="000000"/>
          <w:szCs w:val="21"/>
        </w:rPr>
        <w:t>3</w:t>
      </w:r>
      <w:r>
        <w:rPr>
          <w:rFonts w:hint="eastAsia" w:ascii="宋体" w:hAnsi="宋体" w:cs="Times New Roman"/>
          <w:color w:val="000000"/>
          <w:szCs w:val="21"/>
        </w:rPr>
        <w:t>）等偏移距剖面图应注明是否经动校正处理及动校正速度值。</w:t>
      </w:r>
    </w:p>
    <w:p>
      <w:pPr>
        <w:ind w:left="699" w:leftChars="200" w:hanging="279" w:hangingChars="133"/>
        <w:rPr>
          <w:rFonts w:ascii="宋体" w:hAnsi="宋体" w:cs="Times New Roman"/>
          <w:color w:val="000000"/>
          <w:szCs w:val="21"/>
        </w:rPr>
      </w:pPr>
      <w:r>
        <w:rPr>
          <w:rFonts w:cs="Times New Roman"/>
          <w:color w:val="000000"/>
          <w:szCs w:val="21"/>
        </w:rPr>
        <w:t>4</w:t>
      </w:r>
      <w:r>
        <w:rPr>
          <w:rFonts w:hint="eastAsia" w:ascii="宋体" w:hAnsi="宋体" w:cs="Times New Roman"/>
          <w:color w:val="000000"/>
          <w:szCs w:val="21"/>
        </w:rPr>
        <w:t>）联合成像剖面图应说明成像单元边长、叠加半径及深度波速变化。</w:t>
      </w:r>
    </w:p>
    <w:p>
      <w:pPr>
        <w:ind w:firstLine="420" w:firstLineChars="200"/>
        <w:rPr>
          <w:rFonts w:ascii="宋体" w:hAnsi="宋体" w:cs="Times New Roman"/>
          <w:color w:val="000000"/>
          <w:szCs w:val="21"/>
        </w:rPr>
      </w:pPr>
      <w:r>
        <w:rPr>
          <w:rFonts w:hint="eastAsia"/>
        </w:rPr>
        <w:t>6</w:t>
      </w:r>
      <w:r>
        <w:t xml:space="preserve">  </w:t>
      </w:r>
      <w:r>
        <w:rPr>
          <w:rFonts w:hint="eastAsia" w:ascii="宋体" w:hAnsi="宋体" w:cs="Times New Roman"/>
          <w:color w:val="000000"/>
          <w:szCs w:val="21"/>
        </w:rPr>
        <w:t>依据剖面成像基础图件，采用地质和其它探测资料进行对比分析，确定堤防结构层位和各种隐患分布位置和性质，对获得目的反射层和异常体应标注编号。</w:t>
      </w:r>
    </w:p>
    <w:p>
      <w:pPr>
        <w:ind w:firstLine="420" w:firstLineChars="200"/>
        <w:rPr>
          <w:rFonts w:ascii="宋体" w:hAnsi="宋体" w:cs="Times New Roman"/>
          <w:color w:val="000000"/>
          <w:szCs w:val="21"/>
        </w:rPr>
      </w:pPr>
      <w:r>
        <w:rPr>
          <w:rFonts w:hint="eastAsia"/>
        </w:rPr>
        <w:t>7</w:t>
      </w:r>
      <w:r>
        <w:t xml:space="preserve">  </w:t>
      </w:r>
      <w:r>
        <w:rPr>
          <w:rFonts w:hint="eastAsia" w:ascii="宋体" w:hAnsi="宋体" w:cs="Times New Roman"/>
          <w:color w:val="000000"/>
          <w:szCs w:val="21"/>
        </w:rPr>
        <w:t>分析时间剖面图中波组分叉、合并、中断、尖灭等现象，得出与堤防结构、隐患等不良地质现象的变化关系。</w:t>
      </w:r>
    </w:p>
    <w:p>
      <w:pPr>
        <w:ind w:firstLine="420" w:firstLineChars="200"/>
        <w:rPr>
          <w:rFonts w:ascii="宋体" w:hAnsi="宋体" w:cs="Times New Roman"/>
          <w:color w:val="000000"/>
          <w:szCs w:val="21"/>
        </w:rPr>
      </w:pPr>
      <w:r>
        <w:rPr>
          <w:rFonts w:hint="eastAsia"/>
        </w:rPr>
        <w:t>8</w:t>
      </w:r>
      <w:r>
        <w:t xml:space="preserve">  </w:t>
      </w:r>
      <w:r>
        <w:rPr>
          <w:rFonts w:hint="eastAsia" w:ascii="宋体" w:hAnsi="宋体" w:cs="Times New Roman"/>
          <w:color w:val="000000"/>
          <w:szCs w:val="21"/>
        </w:rPr>
        <w:t>成果应包括观测系统布置图、波速扫描分析图、剖面成像波形图和色谱图、地质分析解释成果图表；解释成果图宜包括锥探、钻孔或其它验证资料内容。</w:t>
      </w:r>
    </w:p>
    <w:p>
      <w:pPr>
        <w:pStyle w:val="26"/>
      </w:pPr>
      <w:bookmarkStart w:id="29" w:name="_Toc62463267"/>
      <w:r>
        <w:rPr>
          <w:rFonts w:hint="eastAsia"/>
          <w:b/>
          <w:bCs w:val="0"/>
        </w:rPr>
        <w:t>8.2</w:t>
      </w:r>
      <w:r>
        <w:t xml:space="preserve">  </w:t>
      </w:r>
      <w:r>
        <w:rPr>
          <w:rFonts w:hint="eastAsia"/>
        </w:rPr>
        <w:t>折射波法</w:t>
      </w:r>
      <w:bookmarkEnd w:id="29"/>
    </w:p>
    <w:p>
      <w:r>
        <w:rPr>
          <w:rFonts w:hint="eastAsia"/>
        </w:rPr>
        <w:t>8.2.1</w:t>
      </w:r>
      <w:r>
        <w:t xml:space="preserve">  </w:t>
      </w:r>
      <w:r>
        <w:rPr>
          <w:rFonts w:hint="eastAsia"/>
        </w:rPr>
        <w:t>折射波法可选用纵波折射法和横波折射法。</w:t>
      </w:r>
    </w:p>
    <w:p>
      <w:pPr>
        <w:pStyle w:val="32"/>
        <w:autoSpaceDE w:val="0"/>
        <w:autoSpaceDN w:val="0"/>
        <w:ind w:firstLine="0" w:firstLineChars="0"/>
        <w:rPr>
          <w:rFonts w:asciiTheme="minorEastAsia" w:hAnsiTheme="minorEastAsia"/>
          <w:szCs w:val="21"/>
        </w:rPr>
      </w:pPr>
      <w:r>
        <w:rPr>
          <w:rFonts w:hint="eastAsia"/>
        </w:rPr>
        <w:t>8.2.2</w:t>
      </w:r>
      <w:r>
        <w:t xml:space="preserve"> </w:t>
      </w:r>
      <w:r>
        <w:rPr>
          <w:rFonts w:asciiTheme="minorEastAsia" w:hAnsiTheme="minorEastAsia"/>
          <w:szCs w:val="21"/>
        </w:rPr>
        <w:t xml:space="preserve"> </w:t>
      </w:r>
      <w:r>
        <w:rPr>
          <w:rFonts w:hint="eastAsia" w:asciiTheme="minorEastAsia" w:hAnsiTheme="minorEastAsia"/>
          <w:szCs w:val="21"/>
        </w:rPr>
        <w:t>折射波法可用于测定堤防堤身和堤基介质的纵、</w:t>
      </w:r>
      <w:r>
        <w:rPr>
          <w:rFonts w:asciiTheme="minorEastAsia" w:hAnsiTheme="minorEastAsia"/>
          <w:szCs w:val="21"/>
        </w:rPr>
        <w:t>横波速度</w:t>
      </w:r>
      <w:r>
        <w:rPr>
          <w:rFonts w:hint="eastAsia" w:asciiTheme="minorEastAsia" w:hAnsiTheme="minorEastAsia"/>
          <w:szCs w:val="21"/>
        </w:rPr>
        <w:t>，</w:t>
      </w:r>
      <w:r>
        <w:rPr>
          <w:rFonts w:asciiTheme="minorEastAsia" w:hAnsiTheme="minorEastAsia"/>
          <w:szCs w:val="21"/>
        </w:rPr>
        <w:t>由纵</w:t>
      </w:r>
      <w:r>
        <w:rPr>
          <w:rFonts w:hint="eastAsia" w:asciiTheme="minorEastAsia" w:hAnsiTheme="minorEastAsia"/>
          <w:szCs w:val="21"/>
        </w:rPr>
        <w:t>、</w:t>
      </w:r>
      <w:r>
        <w:rPr>
          <w:rFonts w:asciiTheme="minorEastAsia" w:hAnsiTheme="minorEastAsia"/>
          <w:szCs w:val="21"/>
        </w:rPr>
        <w:t>横波速度判定堤防填筑介质的密实度</w:t>
      </w:r>
      <w:r>
        <w:rPr>
          <w:rFonts w:hint="eastAsia" w:asciiTheme="minorEastAsia" w:hAnsiTheme="minorEastAsia"/>
          <w:szCs w:val="21"/>
        </w:rPr>
        <w:t>。</w:t>
      </w:r>
    </w:p>
    <w:p>
      <w:r>
        <w:rPr>
          <w:rFonts w:hint="eastAsia"/>
        </w:rPr>
        <w:t>8.2.3</w:t>
      </w:r>
      <w:r>
        <w:t xml:space="preserve">  </w:t>
      </w:r>
      <w:r>
        <w:rPr>
          <w:rFonts w:hint="eastAsia"/>
        </w:rPr>
        <w:t>采用折射波法探测堤防隐患应满足下列条件：</w:t>
      </w:r>
    </w:p>
    <w:p>
      <w:pPr>
        <w:pStyle w:val="32"/>
        <w:ind w:left="420" w:firstLine="0" w:firstLineChars="0"/>
        <w:rPr>
          <w:rFonts w:cs="Times New Roman"/>
          <w:color w:val="000000"/>
          <w:szCs w:val="21"/>
        </w:rPr>
      </w:pPr>
      <w:r>
        <w:rPr>
          <w:rFonts w:hint="eastAsia" w:cs="Times New Roman"/>
          <w:color w:val="000000"/>
          <w:szCs w:val="21"/>
        </w:rPr>
        <w:t>1</w:t>
      </w:r>
      <w:r>
        <w:rPr>
          <w:rFonts w:cs="Times New Roman"/>
          <w:color w:val="000000"/>
          <w:szCs w:val="21"/>
        </w:rPr>
        <w:t xml:space="preserve"> </w:t>
      </w:r>
      <w:r>
        <w:rPr>
          <w:rFonts w:hint="eastAsia" w:cs="Times New Roman"/>
          <w:color w:val="000000"/>
          <w:szCs w:val="21"/>
        </w:rPr>
        <w:t>被追踪层的波速应大于上覆各层的波速，并</w:t>
      </w:r>
      <w:r>
        <w:rPr>
          <w:rFonts w:cs="Times New Roman"/>
          <w:color w:val="000000"/>
          <w:szCs w:val="21"/>
        </w:rPr>
        <w:t>具有一定的厚度</w:t>
      </w:r>
      <w:r>
        <w:rPr>
          <w:rFonts w:hint="eastAsia" w:cs="Times New Roman"/>
          <w:color w:val="000000"/>
          <w:szCs w:val="21"/>
        </w:rPr>
        <w:t>。</w:t>
      </w:r>
    </w:p>
    <w:p>
      <w:pPr>
        <w:pStyle w:val="32"/>
        <w:ind w:left="420" w:firstLine="0" w:firstLineChars="0"/>
        <w:rPr>
          <w:rFonts w:cs="Times New Roman"/>
          <w:color w:val="000000"/>
          <w:szCs w:val="21"/>
        </w:rPr>
      </w:pPr>
      <w:r>
        <w:rPr>
          <w:rFonts w:hint="eastAsia" w:cs="Times New Roman"/>
          <w:color w:val="000000"/>
          <w:szCs w:val="21"/>
        </w:rPr>
        <w:t>2</w:t>
      </w:r>
      <w:r>
        <w:rPr>
          <w:rFonts w:cs="Times New Roman"/>
          <w:color w:val="000000"/>
          <w:szCs w:val="21"/>
        </w:rPr>
        <w:t xml:space="preserve"> </w:t>
      </w:r>
      <w:r>
        <w:rPr>
          <w:rFonts w:hint="eastAsia" w:cs="Times New Roman"/>
          <w:color w:val="000000"/>
          <w:szCs w:val="21"/>
        </w:rPr>
        <w:t>沿测线被追踪层视倾角与折射波临界角之和应小于9</w:t>
      </w:r>
      <w:r>
        <w:rPr>
          <w:rFonts w:cs="Times New Roman"/>
          <w:color w:val="000000"/>
          <w:szCs w:val="21"/>
        </w:rPr>
        <w:t>0</w:t>
      </w:r>
      <w:r>
        <w:rPr>
          <w:rFonts w:cs="Times New Roman"/>
          <w:color w:val="000000"/>
          <w:szCs w:val="21"/>
          <w:vertAlign w:val="superscript"/>
        </w:rPr>
        <w:t>o</w:t>
      </w:r>
      <w:r>
        <w:rPr>
          <w:rFonts w:hint="eastAsia" w:cs="Times New Roman"/>
          <w:color w:val="000000"/>
          <w:szCs w:val="21"/>
        </w:rPr>
        <w:t>。</w:t>
      </w:r>
    </w:p>
    <w:p>
      <w:pPr>
        <w:ind w:firstLine="420" w:firstLineChars="200"/>
      </w:pPr>
      <w:r>
        <w:rPr>
          <w:rFonts w:hint="eastAsia" w:cs="Times New Roman"/>
          <w:color w:val="000000"/>
          <w:szCs w:val="21"/>
        </w:rPr>
        <w:t>3</w:t>
      </w:r>
      <w:r>
        <w:rPr>
          <w:rFonts w:cs="Times New Roman"/>
          <w:color w:val="000000"/>
          <w:szCs w:val="21"/>
        </w:rPr>
        <w:t xml:space="preserve"> 被追踪层界面起伏不大</w:t>
      </w:r>
      <w:r>
        <w:rPr>
          <w:rFonts w:hint="eastAsia" w:cs="Times New Roman"/>
          <w:color w:val="000000"/>
          <w:szCs w:val="21"/>
        </w:rPr>
        <w:t>，</w:t>
      </w:r>
      <w:r>
        <w:rPr>
          <w:rFonts w:cs="Times New Roman"/>
          <w:color w:val="000000"/>
          <w:szCs w:val="21"/>
        </w:rPr>
        <w:t>折射波沿界面滑行时无穿透</w:t>
      </w:r>
      <w:r>
        <w:rPr>
          <w:rFonts w:hint="eastAsia" w:cs="Times New Roman"/>
          <w:color w:val="000000"/>
          <w:szCs w:val="21"/>
        </w:rPr>
        <w:t>现象。</w:t>
      </w:r>
    </w:p>
    <w:p>
      <w:r>
        <w:rPr>
          <w:rFonts w:hint="eastAsia"/>
        </w:rPr>
        <w:t xml:space="preserve">8.2.4 </w:t>
      </w:r>
      <w:r>
        <w:t xml:space="preserve"> </w:t>
      </w:r>
      <w:r>
        <w:rPr>
          <w:rFonts w:hint="eastAsia"/>
        </w:rPr>
        <w:t>用于堤防隐患探测的折射波法仪器，其主要技术指标应满足本规程8.1.4条的规定。</w:t>
      </w:r>
    </w:p>
    <w:p>
      <w:r>
        <w:rPr>
          <w:rFonts w:hint="eastAsia"/>
        </w:rPr>
        <w:t>8.2.5</w:t>
      </w:r>
      <w:r>
        <w:t xml:space="preserve">  </w:t>
      </w:r>
      <w:r>
        <w:rPr>
          <w:rFonts w:hint="eastAsia"/>
        </w:rPr>
        <w:t>外业工作除应符合本规程3.2节和8.1.5条的第1款的规定外，还应符合下列规定：</w:t>
      </w:r>
    </w:p>
    <w:p>
      <w:pPr>
        <w:ind w:firstLine="420" w:firstLineChars="200"/>
      </w:pPr>
      <w:r>
        <w:rPr>
          <w:rFonts w:hint="eastAsia"/>
        </w:rPr>
        <w:t>1</w:t>
      </w:r>
      <w:r>
        <w:t xml:space="preserve">  </w:t>
      </w:r>
      <w:r>
        <w:rPr>
          <w:rFonts w:hint="eastAsia"/>
        </w:rPr>
        <w:t>观测系统应符合下列规定：</w:t>
      </w:r>
    </w:p>
    <w:p>
      <w:pPr>
        <w:ind w:left="699" w:leftChars="200" w:hanging="279" w:hangingChars="133"/>
      </w:pPr>
      <w:r>
        <w:rPr>
          <w:rFonts w:hint="eastAsia"/>
        </w:rPr>
        <w:t xml:space="preserve">1）采用单支时距曲线观测系统时，被追踪层界面的视倾角应小于15°。并应保证被追踪地段内至少有4个检波点能接收折射波。 </w:t>
      </w:r>
    </w:p>
    <w:p>
      <w:pPr>
        <w:ind w:left="672" w:leftChars="200" w:hanging="252" w:hangingChars="120"/>
      </w:pPr>
      <w:r>
        <w:rPr>
          <w:rFonts w:hint="eastAsia"/>
        </w:rPr>
        <w:t>2）采用单重相遇观测系统应保证被追踪层的相遇时距曲线段至少有4个正常检波点</w:t>
      </w:r>
    </w:p>
    <w:p>
      <w:pPr>
        <w:ind w:left="699" w:leftChars="200" w:hanging="279" w:hangingChars="133"/>
      </w:pPr>
      <w:r>
        <w:rPr>
          <w:rFonts w:hint="eastAsia"/>
        </w:rPr>
        <w:t>3）采用多重时距曲线观测系统时，应保证各层折射波的连续对比追踪，并在综合时距曲线上均有能独立解释的相遇段。</w:t>
      </w:r>
    </w:p>
    <w:p>
      <w:pPr>
        <w:ind w:left="699" w:leftChars="200" w:hanging="279" w:hangingChars="133"/>
      </w:pPr>
      <w:r>
        <w:rPr>
          <w:rFonts w:hint="eastAsia"/>
        </w:rPr>
        <w:t>4）利用追逐时距曲线来补充折射波资料时，应保证在被追踪段至少有4个检波点重复接收同一界面的折射波。</w:t>
      </w:r>
    </w:p>
    <w:p>
      <w:pPr>
        <w:ind w:left="756" w:leftChars="200" w:hanging="336" w:hangingChars="160"/>
      </w:pPr>
      <w:r>
        <w:rPr>
          <w:rFonts w:hint="eastAsia"/>
        </w:rPr>
        <w:t>5）宜在测线每100m测段两端进行有效速度测试，当发现相邻速度差超过20%时，应在该测段内增加速度测试工作。</w:t>
      </w:r>
    </w:p>
    <w:p>
      <w:pPr>
        <w:ind w:firstLine="420" w:firstLineChars="200"/>
      </w:pPr>
      <w:r>
        <w:rPr>
          <w:rFonts w:hint="eastAsia"/>
        </w:rPr>
        <w:t>2</w:t>
      </w:r>
      <w:r>
        <w:t xml:space="preserve">  </w:t>
      </w:r>
      <w:r>
        <w:rPr>
          <w:rFonts w:hint="eastAsia"/>
        </w:rPr>
        <w:t>原始记录存在下列缺陷之一者应为不合格记录：</w:t>
      </w:r>
    </w:p>
    <w:p>
      <w:pPr>
        <w:ind w:firstLine="420" w:firstLineChars="200"/>
      </w:pPr>
      <w:r>
        <w:rPr>
          <w:rFonts w:hint="eastAsia"/>
        </w:rPr>
        <w:t>1）不能可靠地追踪初至有效波的记录。</w:t>
      </w:r>
    </w:p>
    <w:p>
      <w:pPr>
        <w:ind w:left="726" w:leftChars="200" w:hanging="306" w:hangingChars="146"/>
      </w:pPr>
      <w:r>
        <w:rPr>
          <w:rFonts w:hint="eastAsia"/>
        </w:rPr>
        <w:t>2）同一张记录上，使用道数的1/6以上或两相邻道工作不正常的记录。</w:t>
      </w:r>
    </w:p>
    <w:p>
      <w:pPr>
        <w:ind w:firstLine="420" w:firstLineChars="200"/>
      </w:pPr>
      <w:r>
        <w:rPr>
          <w:rFonts w:hint="eastAsia"/>
        </w:rPr>
        <w:t>3）记录编号或主要内容与班报不符，又无法改正的记录。</w:t>
      </w:r>
    </w:p>
    <w:p>
      <w:r>
        <w:rPr>
          <w:rFonts w:hint="eastAsia"/>
        </w:rPr>
        <w:t xml:space="preserve">8.2.6 </w:t>
      </w:r>
      <w:r>
        <w:t xml:space="preserve"> </w:t>
      </w:r>
      <w:r>
        <w:rPr>
          <w:rFonts w:hint="eastAsia"/>
        </w:rPr>
        <w:t>数据处理和资料解释除符合本规程3.3节的规定外，还应符合下列规定：</w:t>
      </w:r>
    </w:p>
    <w:p>
      <w:pPr>
        <w:ind w:firstLine="420" w:firstLineChars="200"/>
      </w:pPr>
      <w:r>
        <w:rPr>
          <w:rFonts w:hint="eastAsia"/>
        </w:rPr>
        <w:t>1</w:t>
      </w:r>
      <w:r>
        <w:t xml:space="preserve">  </w:t>
      </w:r>
      <w:r>
        <w:rPr>
          <w:rFonts w:hint="eastAsia"/>
        </w:rPr>
        <w:t>旅行时读取应符合下列规定：</w:t>
      </w:r>
    </w:p>
    <w:p>
      <w:pPr>
        <w:ind w:left="714" w:leftChars="200" w:hanging="294" w:hangingChars="140"/>
      </w:pPr>
      <w:r>
        <w:rPr>
          <w:rFonts w:hint="eastAsia"/>
        </w:rPr>
        <w:t>1）在波的干扰或置换位置，应分析波的叠加特征后正确读取波的初至时间。</w:t>
      </w:r>
    </w:p>
    <w:p>
      <w:pPr>
        <w:ind w:left="714" w:leftChars="200" w:hanging="294" w:hangingChars="140"/>
      </w:pPr>
      <w:r>
        <w:rPr>
          <w:rFonts w:hint="eastAsia"/>
        </w:rPr>
        <w:t>2）直接读取初至时间有困难时，可读取有效波第一个极值时间并进行相位校正。</w:t>
      </w:r>
    </w:p>
    <w:p>
      <w:pPr>
        <w:ind w:left="699" w:leftChars="200" w:hanging="279" w:hangingChars="133"/>
      </w:pPr>
      <w:r>
        <w:rPr>
          <w:rFonts w:hint="eastAsia"/>
        </w:rPr>
        <w:t>3）应在典型波形记录的每道初至之前标注走时值，并在初至点打上标记。</w:t>
      </w:r>
    </w:p>
    <w:p>
      <w:pPr>
        <w:ind w:firstLine="420" w:firstLineChars="200"/>
      </w:pPr>
      <w:r>
        <w:rPr>
          <w:rFonts w:hint="eastAsia"/>
        </w:rPr>
        <w:t>2</w:t>
      </w:r>
      <w:r>
        <w:t xml:space="preserve"> </w:t>
      </w:r>
      <w:r>
        <w:rPr>
          <w:rFonts w:hint="eastAsia"/>
        </w:rPr>
        <w:t>时距曲线绘制应符合下列规定：</w:t>
      </w:r>
    </w:p>
    <w:p>
      <w:pPr>
        <w:ind w:left="699" w:leftChars="200" w:hanging="279" w:hangingChars="133"/>
      </w:pPr>
      <w:r>
        <w:rPr>
          <w:rFonts w:hint="eastAsia"/>
        </w:rPr>
        <w:t>1）互换道或连接道之间同相位的时间差，经震源深度校正后应小于3ms。</w:t>
      </w:r>
    </w:p>
    <w:p>
      <w:pPr>
        <w:ind w:left="699" w:leftChars="200" w:hanging="279" w:hangingChars="133"/>
      </w:pPr>
      <w:r>
        <w:rPr>
          <w:rFonts w:hint="eastAsia"/>
        </w:rPr>
        <w:t>2）根据追逐时距曲线经校正拼接后，综合时距曲线互换时差应小于5ms。</w:t>
      </w:r>
    </w:p>
    <w:p>
      <w:pPr>
        <w:ind w:left="714" w:leftChars="200" w:hanging="294" w:hangingChars="140"/>
      </w:pPr>
      <w:r>
        <w:rPr>
          <w:rFonts w:hint="eastAsia"/>
        </w:rPr>
        <w:t>3）绘制时距曲线前，应对旅行时读数进行相位校正、震源深度校正、表层低速带校正。</w:t>
      </w:r>
    </w:p>
    <w:p>
      <w:pPr>
        <w:ind w:firstLine="420" w:firstLineChars="200"/>
      </w:pPr>
      <w:r>
        <w:rPr>
          <w:rFonts w:hint="eastAsia"/>
        </w:rPr>
        <w:t>3</w:t>
      </w:r>
      <w:r>
        <w:t xml:space="preserve">  </w:t>
      </w:r>
      <w:r>
        <w:rPr>
          <w:rFonts w:hint="eastAsia"/>
        </w:rPr>
        <w:t>依据测区地震地质条件和记录特点，处理方法应符合下列规定：</w:t>
      </w:r>
    </w:p>
    <w:p>
      <w:pPr>
        <w:ind w:left="714" w:leftChars="200" w:hanging="294" w:hangingChars="140"/>
      </w:pPr>
      <w:r>
        <w:rPr>
          <w:rFonts w:hint="eastAsia"/>
        </w:rPr>
        <w:t>1）应由相遇时距曲线求取界面速度和界面深度，当条件不满足时，可采用单支时距曲线截距时间法或临界距离法求取界面深度。</w:t>
      </w:r>
    </w:p>
    <w:p>
      <w:pPr>
        <w:ind w:left="726" w:leftChars="200" w:hanging="306" w:hangingChars="146"/>
      </w:pPr>
      <w:r>
        <w:rPr>
          <w:rFonts w:hint="eastAsia"/>
        </w:rPr>
        <w:t>2）当地面起伏较大时，宜采用t</w:t>
      </w:r>
      <w:r>
        <w:rPr>
          <w:vertAlign w:val="subscript"/>
        </w:rPr>
        <w:t>0</w:t>
      </w:r>
      <w:r>
        <w:rPr>
          <w:rFonts w:hint="eastAsia"/>
        </w:rPr>
        <w:t>法或延迟时法；当折射界面起伏较大时、宜采用时间场法或共轭点法；相关处理方法可参考SL326的相关规定。</w:t>
      </w:r>
    </w:p>
    <w:p>
      <w:pPr>
        <w:ind w:left="699" w:leftChars="200" w:hanging="279" w:hangingChars="133"/>
      </w:pPr>
      <w:r>
        <w:rPr>
          <w:rFonts w:hint="eastAsia"/>
        </w:rPr>
        <w:t>3）对于堤防结构复杂或具有较多的隐患类型时，宜采用多种计算解释方法和波路追踪正演拟合方法综合求解。</w:t>
      </w:r>
    </w:p>
    <w:p>
      <w:pPr>
        <w:ind w:left="714" w:leftChars="200" w:hanging="294" w:hangingChars="140"/>
      </w:pPr>
      <w:r>
        <w:rPr>
          <w:rFonts w:hint="eastAsia"/>
        </w:rPr>
        <w:t>4）确定平均速度或有效速度应考虑近表层不均匀性的影响，根据速度沿测线变化的曲线进行时深转换。</w:t>
      </w:r>
    </w:p>
    <w:p>
      <w:pPr>
        <w:ind w:firstLine="420" w:firstLineChars="200"/>
      </w:pPr>
      <w:r>
        <w:rPr>
          <w:rFonts w:hint="eastAsia"/>
        </w:rPr>
        <w:t>4</w:t>
      </w:r>
      <w:r>
        <w:t xml:space="preserve">  </w:t>
      </w:r>
      <w:r>
        <w:rPr>
          <w:rFonts w:hint="eastAsia"/>
        </w:rPr>
        <w:t>确定波速界面与地质界面的对应关系应以钻孔资料或物性资料为依据。</w:t>
      </w:r>
    </w:p>
    <w:p>
      <w:pPr>
        <w:ind w:firstLine="420" w:firstLineChars="200"/>
      </w:pPr>
      <w:r>
        <w:rPr>
          <w:rFonts w:hint="eastAsia"/>
        </w:rPr>
        <w:t>5</w:t>
      </w:r>
      <w:r>
        <w:t xml:space="preserve">  </w:t>
      </w:r>
      <w:r>
        <w:rPr>
          <w:rFonts w:hint="eastAsia"/>
        </w:rPr>
        <w:t>用速度变化推断水平方向介质变化，应有物性和地质资料为依据。</w:t>
      </w:r>
    </w:p>
    <w:p>
      <w:pPr>
        <w:ind w:firstLine="420" w:firstLineChars="200"/>
      </w:pPr>
      <w:r>
        <w:rPr>
          <w:rFonts w:hint="eastAsia"/>
        </w:rPr>
        <w:t>6</w:t>
      </w:r>
      <w:r>
        <w:t xml:space="preserve">  </w:t>
      </w:r>
      <w:r>
        <w:rPr>
          <w:rFonts w:hint="eastAsia"/>
        </w:rPr>
        <w:t>确定速度带与堤防填筑土体密实度的对应关系，应分析速度带上有无伴随振幅增减和波形变化等现象。</w:t>
      </w:r>
    </w:p>
    <w:p>
      <w:pPr>
        <w:ind w:firstLine="420" w:firstLineChars="200"/>
      </w:pPr>
      <w:r>
        <w:rPr>
          <w:rFonts w:hint="eastAsia"/>
        </w:rPr>
        <w:t>7</w:t>
      </w:r>
      <w:r>
        <w:t xml:space="preserve">  </w:t>
      </w:r>
      <w:r>
        <w:rPr>
          <w:rFonts w:hint="eastAsia"/>
        </w:rPr>
        <w:t>成果图件主要包括地震波速--地质剖面图等，成果图宜包括测线上的锥探、钻孔或其它验证资料成果。</w:t>
      </w:r>
    </w:p>
    <w:p>
      <w:pPr>
        <w:pStyle w:val="26"/>
      </w:pPr>
      <w:bookmarkStart w:id="30" w:name="_Toc62463268"/>
      <w:r>
        <w:rPr>
          <w:rFonts w:hint="eastAsia"/>
          <w:b/>
          <w:bCs w:val="0"/>
        </w:rPr>
        <w:t>8.3</w:t>
      </w:r>
      <w:r>
        <w:t xml:space="preserve">  </w:t>
      </w:r>
      <w:r>
        <w:rPr>
          <w:rFonts w:hint="eastAsia"/>
        </w:rPr>
        <w:t>瑞雷波法</w:t>
      </w:r>
      <w:bookmarkEnd w:id="30"/>
    </w:p>
    <w:p>
      <w:r>
        <w:rPr>
          <w:rFonts w:hint="eastAsia"/>
        </w:rPr>
        <w:t>8.3.1</w:t>
      </w:r>
      <w:r>
        <w:t xml:space="preserve">  </w:t>
      </w:r>
      <w:r>
        <w:rPr>
          <w:rFonts w:hint="eastAsia"/>
        </w:rPr>
        <w:t>瑞雷波法可采用瞬态法和稳态法。</w:t>
      </w:r>
    </w:p>
    <w:p>
      <w:r>
        <w:rPr>
          <w:rFonts w:hint="eastAsia"/>
        </w:rPr>
        <w:t>8.3.2</w:t>
      </w:r>
      <w:r>
        <w:t xml:space="preserve">  </w:t>
      </w:r>
      <w:r>
        <w:rPr>
          <w:rFonts w:hint="eastAsia"/>
        </w:rPr>
        <w:t>瑞雷波法可用于探测堤防松散体、洞穴、护坡或闸室底板脱空以及堤身或堤基加固效果评价等，也可测定堤防介质的动弹性力学参数并对饱和砂土液化进行判定。</w:t>
      </w:r>
    </w:p>
    <w:p>
      <w:r>
        <w:rPr>
          <w:rFonts w:hint="eastAsia"/>
        </w:rPr>
        <w:t>8.3.3</w:t>
      </w:r>
      <w:r>
        <w:t xml:space="preserve">  </w:t>
      </w:r>
      <w:r>
        <w:rPr>
          <w:rFonts w:hint="eastAsia"/>
        </w:rPr>
        <w:t>采用瑞雷波法探测堤防隐患应符合下列规定：</w:t>
      </w:r>
    </w:p>
    <w:p>
      <w:pPr>
        <w:ind w:firstLine="420" w:firstLineChars="200"/>
      </w:pPr>
      <w:r>
        <w:t xml:space="preserve">1  </w:t>
      </w:r>
      <w:r>
        <w:rPr>
          <w:rFonts w:hint="eastAsia"/>
        </w:rPr>
        <w:t>被探测地层与其相邻层之间、隐患与背景介质之间存在明显的波速差异。</w:t>
      </w:r>
    </w:p>
    <w:p>
      <w:pPr>
        <w:ind w:firstLine="420" w:firstLineChars="200"/>
      </w:pPr>
      <w:r>
        <w:rPr>
          <w:rFonts w:hint="eastAsia"/>
        </w:rPr>
        <w:t>2</w:t>
      </w:r>
      <w:r>
        <w:t xml:space="preserve">  </w:t>
      </w:r>
      <w:r>
        <w:rPr>
          <w:rFonts w:hint="eastAsia"/>
        </w:rPr>
        <w:t>被探测地层应为横向相对均匀的层状介质。</w:t>
      </w:r>
    </w:p>
    <w:p>
      <w:r>
        <w:rPr>
          <w:rFonts w:hint="eastAsia"/>
        </w:rPr>
        <w:t>8</w:t>
      </w:r>
      <w:r>
        <w:t xml:space="preserve">.3.4  </w:t>
      </w:r>
      <w:r>
        <w:rPr>
          <w:rFonts w:hint="eastAsia"/>
        </w:rPr>
        <w:t>用于堤防隐患探测的瑞雷波法仪器，其主要技术指标应符合本规程8.1.4条的规定外，还应符合下列规定：</w:t>
      </w:r>
    </w:p>
    <w:p>
      <w:pPr>
        <w:ind w:firstLine="420" w:firstLineChars="200"/>
      </w:pPr>
      <w:r>
        <w:rPr>
          <w:rFonts w:hint="eastAsia"/>
        </w:rPr>
        <w:t>1</w:t>
      </w:r>
      <w:r>
        <w:t xml:space="preserve">  </w:t>
      </w:r>
      <w:r>
        <w:rPr>
          <w:rFonts w:hint="eastAsia"/>
        </w:rPr>
        <w:t>应选用不少于2道的浅层数字地震仪。</w:t>
      </w:r>
    </w:p>
    <w:p>
      <w:pPr>
        <w:ind w:firstLine="420" w:firstLineChars="200"/>
      </w:pPr>
      <w:r>
        <w:rPr>
          <w:rFonts w:hint="eastAsia"/>
        </w:rPr>
        <w:t>2</w:t>
      </w:r>
      <w:r>
        <w:t xml:space="preserve">  </w:t>
      </w:r>
      <w:r>
        <w:rPr>
          <w:rFonts w:hint="eastAsia"/>
        </w:rPr>
        <w:t>稳态法所用震源应具有频率可控功能，变频范围满足探测要求。</w:t>
      </w:r>
    </w:p>
    <w:p>
      <w:pPr>
        <w:ind w:firstLine="420" w:firstLineChars="200"/>
      </w:pPr>
      <w:r>
        <w:rPr>
          <w:rFonts w:hint="eastAsia"/>
        </w:rPr>
        <w:t>3</w:t>
      </w:r>
      <w:r>
        <w:t xml:space="preserve">  </w:t>
      </w:r>
      <w:r>
        <w:rPr>
          <w:rFonts w:hint="eastAsia"/>
        </w:rPr>
        <w:t>检波器固有频率和频宽应与探测深度相符，速度型检波器固有频率宜为1Hz～10Hz。</w:t>
      </w:r>
    </w:p>
    <w:p>
      <w:pPr>
        <w:ind w:firstLine="420" w:firstLineChars="200"/>
      </w:pPr>
      <w:r>
        <w:rPr>
          <w:rFonts w:hint="eastAsia"/>
        </w:rPr>
        <w:t>4</w:t>
      </w:r>
      <w:r>
        <w:t xml:space="preserve">  </w:t>
      </w:r>
      <w:r>
        <w:rPr>
          <w:rFonts w:hint="eastAsia"/>
        </w:rPr>
        <w:t>仪器宜具有连接IEPE型加速度传感器功能，传感器频率响应范围宜为0.5Hz～10</w:t>
      </w:r>
      <w:r>
        <w:t>k</w:t>
      </w:r>
      <w:r>
        <w:rPr>
          <w:rFonts w:hint="eastAsia"/>
        </w:rPr>
        <w:t>Hz。</w:t>
      </w:r>
    </w:p>
    <w:p>
      <w:r>
        <w:rPr>
          <w:rFonts w:hint="eastAsia"/>
        </w:rPr>
        <w:t>8.3.5</w:t>
      </w:r>
      <w:r>
        <w:t xml:space="preserve">  </w:t>
      </w:r>
      <w:r>
        <w:rPr>
          <w:rFonts w:hint="eastAsia"/>
        </w:rPr>
        <w:t>外业工作除应符合本规程3.2节的规定外，还应符合下列规定：</w:t>
      </w:r>
    </w:p>
    <w:p>
      <w:pPr>
        <w:ind w:firstLine="420" w:firstLineChars="200"/>
      </w:pPr>
      <w:r>
        <w:rPr>
          <w:rFonts w:hint="eastAsia"/>
        </w:rPr>
        <w:t>1</w:t>
      </w:r>
      <w:r>
        <w:t xml:space="preserve">  </w:t>
      </w:r>
      <w:r>
        <w:rPr>
          <w:rFonts w:hint="eastAsia"/>
        </w:rPr>
        <w:t>信号激发接收应符合下列规定：</w:t>
      </w:r>
    </w:p>
    <w:p>
      <w:pPr>
        <w:ind w:left="741" w:leftChars="207" w:hanging="306" w:hangingChars="146"/>
      </w:pPr>
      <w:r>
        <w:rPr>
          <w:rFonts w:hint="eastAsia"/>
        </w:rPr>
        <w:t>1）测点间距宜为10m～50m，重点或异常堤段可适当加密。为了获得不同深度的面波信号，应使用宽频带震源。</w:t>
      </w:r>
    </w:p>
    <w:p>
      <w:pPr>
        <w:ind w:left="699" w:leftChars="200" w:hanging="279" w:hangingChars="133"/>
      </w:pPr>
      <w:r>
        <w:rPr>
          <w:rFonts w:hint="eastAsia"/>
        </w:rPr>
        <w:t>2）探测中遇到局部堤段记录质量变差时，应分析原因并通过试验重新选择仪器工作参数。</w:t>
      </w:r>
    </w:p>
    <w:p>
      <w:pPr>
        <w:ind w:left="699" w:leftChars="200" w:hanging="279" w:hangingChars="133"/>
      </w:pPr>
      <w:r>
        <w:rPr>
          <w:rFonts w:hint="eastAsia"/>
        </w:rPr>
        <w:t>3）接收仪器应设置全通，采样间隔应小于面波最高频率的半个周期，时间测程应包括最远道低频面波的最大波长。</w:t>
      </w:r>
    </w:p>
    <w:p>
      <w:pPr>
        <w:ind w:left="699" w:leftChars="200" w:hanging="279" w:hangingChars="133"/>
      </w:pPr>
      <w:r>
        <w:rPr>
          <w:rFonts w:hint="eastAsia"/>
        </w:rPr>
        <w:t>4）宜采用展开排列的方式分析有效波和干扰波的分布特征，试验压制干扰波的方法，选择激发与接收方式和仪器工作参数及观测系统等。</w:t>
      </w:r>
    </w:p>
    <w:p>
      <w:pPr>
        <w:ind w:firstLine="420" w:firstLineChars="200"/>
      </w:pPr>
      <w:r>
        <w:rPr>
          <w:rFonts w:hint="eastAsia"/>
        </w:rPr>
        <w:t>2</w:t>
      </w:r>
      <w:r>
        <w:t xml:space="preserve">  </w:t>
      </w:r>
      <w:r>
        <w:rPr>
          <w:rFonts w:hint="eastAsia"/>
        </w:rPr>
        <w:t>观测系统应符合下列规定：</w:t>
      </w:r>
    </w:p>
    <w:p>
      <w:pPr>
        <w:ind w:left="699" w:leftChars="200" w:hanging="279" w:hangingChars="133"/>
      </w:pPr>
      <w:r>
        <w:rPr>
          <w:rFonts w:hint="eastAsia"/>
        </w:rPr>
        <w:t>1）稳态瑞雷波法应采用变频可控震源单端或两端激发，调整两个检波器间距和偏移距进行接收，取得不同频率的多种组合瑞雷波记录。</w:t>
      </w:r>
    </w:p>
    <w:p>
      <w:pPr>
        <w:ind w:left="714" w:leftChars="200" w:hanging="294" w:hangingChars="140"/>
      </w:pPr>
      <w:r>
        <w:rPr>
          <w:rFonts w:hint="eastAsia"/>
        </w:rPr>
        <w:t>2）瞬态瑞雷波法应采用锤击、落重震源，在排列的单端或两端激发，可用12道或24道为一排列进行接收；也可使用2通道或多通道以共中心点方式接收多个信号对组成一个排列。</w:t>
      </w:r>
    </w:p>
    <w:p>
      <w:pPr>
        <w:ind w:left="699" w:leftChars="200" w:hanging="279" w:hangingChars="133"/>
      </w:pPr>
      <w:r>
        <w:rPr>
          <w:rFonts w:hint="eastAsia"/>
        </w:rPr>
        <w:t>3）宜采用变偏移距和检波距方式采集信号，小偏移近距离高频信号和大偏移远距离低频信号可分别有效探测浅部和深部目标。</w:t>
      </w:r>
    </w:p>
    <w:p>
      <w:pPr>
        <w:ind w:left="699" w:leftChars="200" w:hanging="279" w:hangingChars="133"/>
      </w:pPr>
      <w:r>
        <w:rPr>
          <w:rFonts w:hint="eastAsia"/>
        </w:rPr>
        <w:t>4）应通过试验选择合适的偏移距和检波点距，以符合最佳瑞雷波接收窗口和探测深度的要求，排列长度应大于探测深度，检波点间距应小于异常体规模，检波点间距、排列长度在同一测线上宜保持一致。</w:t>
      </w:r>
    </w:p>
    <w:p>
      <w:pPr>
        <w:ind w:firstLine="420" w:firstLineChars="200"/>
      </w:pPr>
      <w:r>
        <w:rPr>
          <w:rFonts w:hint="eastAsia"/>
        </w:rPr>
        <w:t>3</w:t>
      </w:r>
      <w:r>
        <w:t xml:space="preserve">  </w:t>
      </w:r>
      <w:r>
        <w:rPr>
          <w:rFonts w:hint="eastAsia"/>
        </w:rPr>
        <w:t>存在下列缺陷之一者应为不合格记录：</w:t>
      </w:r>
    </w:p>
    <w:p>
      <w:pPr>
        <w:ind w:firstLine="420" w:firstLineChars="200"/>
      </w:pPr>
      <w:r>
        <w:rPr>
          <w:rFonts w:hint="eastAsia"/>
        </w:rPr>
        <w:t>1）近源道波形出现削波、坏道或排列中连续两道为坏道。</w:t>
      </w:r>
    </w:p>
    <w:p>
      <w:pPr>
        <w:ind w:firstLine="420" w:firstLineChars="200"/>
      </w:pPr>
      <w:r>
        <w:rPr>
          <w:rFonts w:hint="eastAsia"/>
        </w:rPr>
        <w:t>2）记录长度不满足采集最大炮检距基阶面波的记录。</w:t>
      </w:r>
    </w:p>
    <w:p>
      <w:pPr>
        <w:ind w:firstLine="420" w:firstLineChars="200"/>
      </w:pPr>
      <w:r>
        <w:rPr>
          <w:rFonts w:hint="eastAsia"/>
        </w:rPr>
        <w:t>3）记录编号或主要内容与班报不符，又无法改正的记录。</w:t>
      </w:r>
    </w:p>
    <w:p>
      <w:r>
        <w:rPr>
          <w:rFonts w:hint="eastAsia"/>
        </w:rPr>
        <w:t>8.</w:t>
      </w:r>
      <w:r>
        <w:t>3</w:t>
      </w:r>
      <w:r>
        <w:rPr>
          <w:rFonts w:hint="eastAsia"/>
        </w:rPr>
        <w:t>.6 数据处理和资料解释除符合本规程3.3节的规定外，还应符合下列规定：</w:t>
      </w:r>
    </w:p>
    <w:p>
      <w:pPr>
        <w:ind w:firstLine="420" w:firstLineChars="200"/>
      </w:pPr>
      <w:r>
        <w:rPr>
          <w:rFonts w:hint="eastAsia"/>
        </w:rPr>
        <w:t>1</w:t>
      </w:r>
      <w:r>
        <w:t xml:space="preserve">  </w:t>
      </w:r>
      <w:r>
        <w:rPr>
          <w:rFonts w:hint="eastAsia"/>
        </w:rPr>
        <w:t>波的对比</w:t>
      </w:r>
    </w:p>
    <w:p>
      <w:pPr>
        <w:ind w:firstLine="420" w:firstLineChars="200"/>
      </w:pPr>
      <w:r>
        <w:rPr>
          <w:rFonts w:hint="eastAsia"/>
        </w:rPr>
        <w:t>1）波的对比主要是辨认和追踪瑞雷波同相轴的变化趋势，宜采用多相位对比。</w:t>
      </w:r>
    </w:p>
    <w:p>
      <w:pPr>
        <w:ind w:firstLine="420" w:firstLineChars="200"/>
      </w:pPr>
      <w:r>
        <w:rPr>
          <w:rFonts w:hint="eastAsia"/>
        </w:rPr>
        <w:t>2）对不同频率的瑞雷波应根据波形的相似性、视周期的相近性、振动的连续性和同相性、振幅随远离震源点衰减的规律性等特征进行对比分析。</w:t>
      </w:r>
    </w:p>
    <w:p>
      <w:pPr>
        <w:ind w:firstLine="420" w:firstLineChars="200"/>
      </w:pPr>
      <w:r>
        <w:rPr>
          <w:rFonts w:hint="eastAsia"/>
        </w:rPr>
        <w:t>3）应根据瑞雷波的频散特征，在时间域和频率域综合对比分析。反映层位变化的瑞雷波同相轴随炮检距的增加彼此逐渐散开，同相轴之间时差递增，频率降低。</w:t>
      </w:r>
    </w:p>
    <w:p>
      <w:pPr>
        <w:ind w:firstLine="420" w:firstLineChars="200"/>
      </w:pPr>
      <w:r>
        <w:rPr>
          <w:rFonts w:hint="eastAsia"/>
        </w:rPr>
        <w:t>2</w:t>
      </w:r>
      <w:r>
        <w:t xml:space="preserve">  </w:t>
      </w:r>
      <w:r>
        <w:rPr>
          <w:rFonts w:hint="eastAsia"/>
        </w:rPr>
        <w:t>处理方法</w:t>
      </w:r>
    </w:p>
    <w:p>
      <w:pPr>
        <w:ind w:firstLine="420" w:firstLineChars="200"/>
      </w:pPr>
      <w:r>
        <w:rPr>
          <w:rFonts w:hint="eastAsia"/>
        </w:rPr>
        <w:t>1）稳态法波速度计算应选择位于震源点同一侧的两个检波点上的记录，从高频至低频，逐个读取两个记录中瑞雷波的时间差或相位差计算瑞雷波速度，以两个检波点连线的中心为探测点绘制频散曲线。</w:t>
      </w:r>
    </w:p>
    <w:p>
      <w:pPr>
        <w:ind w:firstLine="420" w:firstLineChars="200"/>
      </w:pPr>
      <w:r>
        <w:rPr>
          <w:rFonts w:hint="eastAsia"/>
        </w:rPr>
        <w:t>2）瞬态法宜选用相位差法、频率波数法和频率波速法计算绘制瑞雷波频散曲线，可选用近似或法极值点法求取层速度、一次导数法或拐点法求取层厚度。</w:t>
      </w:r>
    </w:p>
    <w:p>
      <w:pPr>
        <w:ind w:firstLine="420" w:firstLineChars="200"/>
      </w:pPr>
      <w:r>
        <w:rPr>
          <w:rFonts w:hint="eastAsia"/>
        </w:rPr>
        <w:t>3）频率-波速曲线的处理，应以排列共中心点为测点，对变偏移距和检波距信号对进行叠加；宜使用频谱细化技术，提高纵向分辨率。</w:t>
      </w:r>
    </w:p>
    <w:p>
      <w:pPr>
        <w:ind w:firstLine="420" w:firstLineChars="200"/>
      </w:pPr>
      <w:r>
        <w:rPr>
          <w:rFonts w:hint="eastAsia"/>
        </w:rPr>
        <w:t>4）使用共激发点排列接收信号时，数据宜采用变偏移距叠加方法处理，使频散曲线同时包括高频与低频信号，即可同时探测浅部与深部面波波速。</w:t>
      </w:r>
    </w:p>
    <w:p>
      <w:pPr>
        <w:ind w:firstLine="420" w:firstLineChars="200"/>
      </w:pPr>
      <w:r>
        <w:rPr>
          <w:rFonts w:hint="eastAsia"/>
        </w:rPr>
        <w:t xml:space="preserve">3 </w:t>
      </w:r>
      <w:r>
        <w:t xml:space="preserve"> </w:t>
      </w:r>
      <w:r>
        <w:rPr>
          <w:rFonts w:hint="eastAsia"/>
        </w:rPr>
        <w:t>资料解释应符合下列规定：</w:t>
      </w:r>
    </w:p>
    <w:p>
      <w:pPr>
        <w:ind w:firstLine="420" w:firstLineChars="200"/>
      </w:pPr>
      <w:r>
        <w:rPr>
          <w:rFonts w:hint="eastAsia"/>
        </w:rPr>
        <w:t>1）瑞雷波的深度转换可选用半波长法，也可参照测区已有资料按泊松比进行校正。</w:t>
      </w:r>
    </w:p>
    <w:p>
      <w:pPr>
        <w:ind w:firstLine="420" w:firstLineChars="200"/>
      </w:pPr>
      <w:r>
        <w:rPr>
          <w:rFonts w:hint="eastAsia"/>
        </w:rPr>
        <w:t>2）频散曲线应以瑞雷波的频率为纵轴、瑞雷波的速度为横轴绘制波速-频率曲线，也可绘制波速-深度曲线。</w:t>
      </w:r>
    </w:p>
    <w:p>
      <w:pPr>
        <w:ind w:firstLine="420" w:firstLineChars="200"/>
      </w:pPr>
      <w:r>
        <w:rPr>
          <w:rFonts w:hint="eastAsia"/>
        </w:rPr>
        <w:t>3）剖面测试时，应将波速-深度曲线按任务要求的比例绘制在同一剖面上，也可根据最后反演计算的层速度和层深度绘制瑞雷波速度剖面等值图、色谱图。</w:t>
      </w:r>
    </w:p>
    <w:p>
      <w:pPr>
        <w:ind w:firstLine="420" w:firstLineChars="200"/>
      </w:pPr>
      <w:r>
        <w:rPr>
          <w:rFonts w:hint="eastAsia"/>
        </w:rPr>
        <w:t>4）瑞雷波速度和横波速度转换可按附录</w:t>
      </w:r>
      <w:r>
        <w:t>B</w:t>
      </w:r>
      <w:r>
        <w:rPr>
          <w:rFonts w:hint="eastAsia"/>
        </w:rPr>
        <w:t>中式</w:t>
      </w:r>
      <w:r>
        <w:t>B</w:t>
      </w:r>
      <w:r>
        <w:rPr>
          <w:rFonts w:hint="eastAsia"/>
        </w:rPr>
        <w:t>.0.15计算。</w:t>
      </w:r>
    </w:p>
    <w:p>
      <w:pPr>
        <w:ind w:firstLine="420" w:firstLineChars="200"/>
      </w:pPr>
      <w:r>
        <w:rPr>
          <w:rFonts w:hint="eastAsia"/>
        </w:rPr>
        <w:t>4</w:t>
      </w:r>
      <w:r>
        <w:t xml:space="preserve">  </w:t>
      </w:r>
      <w:r>
        <w:rPr>
          <w:rFonts w:hint="eastAsia" w:cs="Times New Roman"/>
          <w:color w:val="000000"/>
          <w:szCs w:val="21"/>
        </w:rPr>
        <w:t>成果应包括观测系统布置图、实测</w:t>
      </w:r>
      <w:r>
        <w:rPr>
          <w:rFonts w:cs="Times New Roman"/>
          <w:color w:val="000000"/>
          <w:szCs w:val="21"/>
        </w:rPr>
        <w:t>波形图</w:t>
      </w:r>
      <w:r>
        <w:rPr>
          <w:rFonts w:hint="eastAsia" w:cs="Times New Roman"/>
          <w:color w:val="000000"/>
          <w:szCs w:val="21"/>
        </w:rPr>
        <w:t>、</w:t>
      </w:r>
      <w:r>
        <w:rPr>
          <w:rFonts w:cs="Times New Roman"/>
          <w:color w:val="000000"/>
          <w:szCs w:val="21"/>
        </w:rPr>
        <w:t>频散曲线图</w:t>
      </w:r>
      <w:r>
        <w:rPr>
          <w:rFonts w:hint="eastAsia" w:cs="Times New Roman"/>
          <w:color w:val="000000"/>
          <w:szCs w:val="21"/>
        </w:rPr>
        <w:t>、剖</w:t>
      </w:r>
      <w:r>
        <w:rPr>
          <w:rFonts w:cs="Times New Roman"/>
          <w:color w:val="000000"/>
          <w:szCs w:val="21"/>
        </w:rPr>
        <w:t>面波速等值线图</w:t>
      </w:r>
      <w:r>
        <w:rPr>
          <w:rFonts w:hint="eastAsia" w:cs="Times New Roman"/>
          <w:color w:val="000000"/>
          <w:szCs w:val="21"/>
        </w:rPr>
        <w:t>、地质分析解释成果图表；成果图宜包括测线上的锥探、钻孔或其它验证资料成果。</w:t>
      </w:r>
    </w:p>
    <w:p>
      <w:r>
        <w:br w:type="page"/>
      </w:r>
    </w:p>
    <w:p>
      <w:pPr>
        <w:pStyle w:val="24"/>
      </w:pPr>
      <w:bookmarkStart w:id="31" w:name="_Toc62463269"/>
      <w:r>
        <w:rPr>
          <w:rFonts w:hint="eastAsia"/>
          <w:b/>
          <w:bCs w:val="0"/>
        </w:rPr>
        <w:t>9</w:t>
      </w:r>
      <w:r>
        <w:t xml:space="preserve">  </w:t>
      </w:r>
      <w:r>
        <w:rPr>
          <w:rFonts w:hint="eastAsia"/>
        </w:rPr>
        <w:t>水下探测方法</w:t>
      </w:r>
      <w:bookmarkEnd w:id="31"/>
    </w:p>
    <w:p>
      <w:pPr>
        <w:pStyle w:val="26"/>
      </w:pPr>
      <w:bookmarkStart w:id="32" w:name="_Toc62463270"/>
      <w:r>
        <w:rPr>
          <w:rFonts w:hint="eastAsia"/>
          <w:b/>
          <w:bCs w:val="0"/>
        </w:rPr>
        <w:t>9.1</w:t>
      </w:r>
      <w:r>
        <w:t xml:space="preserve">  </w:t>
      </w:r>
      <w:r>
        <w:rPr>
          <w:rFonts w:hint="eastAsia"/>
        </w:rPr>
        <w:t>水下结构探测方法</w:t>
      </w:r>
      <w:bookmarkEnd w:id="32"/>
    </w:p>
    <w:p>
      <w:r>
        <w:t>9.1.</w:t>
      </w:r>
      <w:r>
        <w:rPr>
          <w:rFonts w:hint="eastAsia"/>
        </w:rPr>
        <w:t>1</w:t>
      </w:r>
      <w:r>
        <w:t xml:space="preserve"> </w:t>
      </w:r>
      <w:r>
        <w:rPr>
          <w:rFonts w:hint="eastAsia"/>
        </w:rPr>
        <w:t>水下结构探测包括岸坡、渠道、闸门及其门槽等水下建筑物表面探测，水下阻塞、堆积、沉积物探测以及水下结构附近水体的流速、流向检测等。</w:t>
      </w:r>
    </w:p>
    <w:p>
      <w:r>
        <w:t>9.1.</w:t>
      </w:r>
      <w:r>
        <w:rPr>
          <w:rFonts w:hint="eastAsia"/>
        </w:rPr>
        <w:t>2</w:t>
      </w:r>
      <w:r>
        <w:t xml:space="preserve"> 水下结构</w:t>
      </w:r>
      <w:r>
        <w:rPr>
          <w:rFonts w:hint="eastAsia"/>
        </w:rPr>
        <w:t>探测可选用水下摄像法、声呐法</w:t>
      </w:r>
      <w:r>
        <w:rPr>
          <w:rFonts w:hint="eastAsia"/>
          <w:snapToGrid w:val="0"/>
        </w:rPr>
        <w:t>、</w:t>
      </w:r>
      <w:r>
        <w:t>示踪</w:t>
      </w:r>
      <w:r>
        <w:rPr>
          <w:rFonts w:hint="eastAsia"/>
        </w:rPr>
        <w:t>法、ADCP法。</w:t>
      </w:r>
    </w:p>
    <w:p>
      <w:r>
        <w:rPr>
          <w:rFonts w:hint="eastAsia"/>
        </w:rPr>
        <w:t>9.1.3 开展水下结构探测宜符合下列规定：</w:t>
      </w:r>
    </w:p>
    <w:p>
      <w:pPr>
        <w:ind w:firstLine="420" w:firstLineChars="200"/>
      </w:pPr>
      <w:r>
        <w:rPr>
          <w:rFonts w:hint="eastAsia"/>
        </w:rPr>
        <w:t>1</w:t>
      </w:r>
      <w:r>
        <w:t xml:space="preserve">  </w:t>
      </w:r>
      <w:r>
        <w:rPr>
          <w:rFonts w:hint="eastAsia"/>
        </w:rPr>
        <w:t>开展水下摄像探测时，水下环境能见度宜大于0.5m。</w:t>
      </w:r>
    </w:p>
    <w:p>
      <w:pPr>
        <w:ind w:firstLine="420" w:firstLineChars="200"/>
        <w:rPr>
          <w:color w:val="FF0000"/>
        </w:rPr>
      </w:pPr>
      <w:r>
        <w:rPr>
          <w:rFonts w:hint="eastAsia"/>
        </w:rPr>
        <w:t xml:space="preserve">2 </w:t>
      </w:r>
      <w:r>
        <w:t xml:space="preserve"> </w:t>
      </w:r>
      <w:r>
        <w:rPr>
          <w:rFonts w:hint="eastAsia"/>
        </w:rPr>
        <w:t>声呐、ADCP设备应选择合适载体，水下与水域环境宜相对开阔。</w:t>
      </w:r>
    </w:p>
    <w:p>
      <w:pPr>
        <w:ind w:firstLine="420" w:firstLineChars="200"/>
      </w:pPr>
      <w:r>
        <w:rPr>
          <w:rFonts w:hint="eastAsia"/>
        </w:rPr>
        <w:t xml:space="preserve">3 </w:t>
      </w:r>
      <w:r>
        <w:t xml:space="preserve"> </w:t>
      </w:r>
      <w:r>
        <w:rPr>
          <w:rFonts w:hint="eastAsia"/>
        </w:rPr>
        <w:t>示踪法宜采用颜料示踪剂，示踪剂应环保无毒、色泽鲜明、易于辨认。</w:t>
      </w:r>
    </w:p>
    <w:p>
      <w:r>
        <w:t>9.1.</w:t>
      </w:r>
      <w:r>
        <w:rPr>
          <w:rFonts w:hint="eastAsia"/>
        </w:rPr>
        <w:t>4</w:t>
      </w:r>
      <w:r>
        <w:t xml:space="preserve">  </w:t>
      </w:r>
      <w:r>
        <w:rPr>
          <w:rFonts w:hint="eastAsia"/>
        </w:rPr>
        <w:t>水下结构探测</w:t>
      </w:r>
      <w:r>
        <w:t>仪器设备性能和指标应符合下列规定</w:t>
      </w:r>
      <w:r>
        <w:rPr>
          <w:rFonts w:hint="eastAsia"/>
        </w:rPr>
        <w:t>：</w:t>
      </w:r>
    </w:p>
    <w:p>
      <w:pPr>
        <w:ind w:firstLine="420" w:firstLineChars="200"/>
        <w:rPr>
          <w:bCs/>
          <w:snapToGrid w:val="0"/>
        </w:rPr>
      </w:pPr>
      <w:r>
        <w:rPr>
          <w:snapToGrid w:val="0"/>
        </w:rPr>
        <w:t>1  水下摄像仪器</w:t>
      </w:r>
      <w:r>
        <w:rPr>
          <w:rFonts w:hint="eastAsia"/>
          <w:snapToGrid w:val="0"/>
        </w:rPr>
        <w:t>的成像</w:t>
      </w:r>
      <w:r>
        <w:rPr>
          <w:bCs/>
          <w:snapToGrid w:val="0"/>
        </w:rPr>
        <w:t>分辨率</w:t>
      </w:r>
      <w:r>
        <w:rPr>
          <w:rFonts w:hint="eastAsia"/>
          <w:bCs/>
          <w:snapToGrid w:val="0"/>
        </w:rPr>
        <w:t>应大于</w:t>
      </w:r>
      <w:r>
        <w:rPr>
          <w:bCs/>
          <w:snapToGrid w:val="0"/>
        </w:rPr>
        <w:t>200万像素</w:t>
      </w:r>
      <w:r>
        <w:rPr>
          <w:rFonts w:hint="eastAsia"/>
          <w:bCs/>
          <w:snapToGrid w:val="0"/>
        </w:rPr>
        <w:t>，</w:t>
      </w:r>
      <w:r>
        <w:rPr>
          <w:bCs/>
          <w:snapToGrid w:val="0"/>
        </w:rPr>
        <w:t>耐压水深应</w:t>
      </w:r>
      <w:r>
        <w:rPr>
          <w:rFonts w:hint="eastAsia"/>
          <w:bCs/>
          <w:snapToGrid w:val="0"/>
        </w:rPr>
        <w:t>大于</w:t>
      </w:r>
      <w:r>
        <w:rPr>
          <w:bCs/>
          <w:snapToGrid w:val="0"/>
        </w:rPr>
        <w:t>300m</w:t>
      </w:r>
      <w:r>
        <w:rPr>
          <w:rFonts w:hint="eastAsia"/>
          <w:bCs/>
          <w:snapToGrid w:val="0"/>
        </w:rPr>
        <w:t>，</w:t>
      </w:r>
      <w:r>
        <w:rPr>
          <w:bCs/>
          <w:snapToGrid w:val="0"/>
        </w:rPr>
        <w:t>应配有照明装置</w:t>
      </w:r>
      <w:r>
        <w:rPr>
          <w:rFonts w:hint="eastAsia"/>
          <w:bCs/>
          <w:snapToGrid w:val="0"/>
        </w:rPr>
        <w:t>，应</w:t>
      </w:r>
      <w:r>
        <w:rPr>
          <w:bCs/>
          <w:snapToGrid w:val="0"/>
        </w:rPr>
        <w:t>具有图像实时传输功能</w:t>
      </w:r>
      <w:r>
        <w:rPr>
          <w:rFonts w:hint="eastAsia"/>
          <w:bCs/>
          <w:snapToGrid w:val="0"/>
        </w:rPr>
        <w:t>。</w:t>
      </w:r>
    </w:p>
    <w:p>
      <w:pPr>
        <w:ind w:firstLine="420" w:firstLineChars="200"/>
        <w:rPr>
          <w:bCs/>
          <w:snapToGrid w:val="0"/>
        </w:rPr>
      </w:pPr>
      <w:r>
        <w:rPr>
          <w:snapToGrid w:val="0"/>
        </w:rPr>
        <w:t xml:space="preserve">2  </w:t>
      </w:r>
      <w:r>
        <w:rPr>
          <w:rFonts w:hint="eastAsia"/>
          <w:snapToGrid w:val="0"/>
        </w:rPr>
        <w:t>二维图像声呐的</w:t>
      </w:r>
      <w:r>
        <w:rPr>
          <w:bCs/>
          <w:snapToGrid w:val="0"/>
        </w:rPr>
        <w:t>工作频率</w:t>
      </w:r>
      <w:r>
        <w:rPr>
          <w:rFonts w:hint="eastAsia"/>
          <w:bCs/>
          <w:snapToGrid w:val="0"/>
        </w:rPr>
        <w:t>应</w:t>
      </w:r>
      <w:r>
        <w:rPr>
          <w:bCs/>
          <w:snapToGrid w:val="0"/>
        </w:rPr>
        <w:t>大于900kHz</w:t>
      </w:r>
      <w:r>
        <w:rPr>
          <w:rFonts w:hint="eastAsia"/>
          <w:bCs/>
          <w:snapToGrid w:val="0"/>
        </w:rPr>
        <w:t>，</w:t>
      </w:r>
      <w:r>
        <w:rPr>
          <w:bCs/>
          <w:snapToGrid w:val="0"/>
        </w:rPr>
        <w:t>距离分辨率</w:t>
      </w:r>
      <w:r>
        <w:rPr>
          <w:rFonts w:hint="eastAsia"/>
          <w:bCs/>
          <w:snapToGrid w:val="0"/>
        </w:rPr>
        <w:t>应优</w:t>
      </w:r>
      <w:r>
        <w:rPr>
          <w:bCs/>
          <w:snapToGrid w:val="0"/>
        </w:rPr>
        <w:t>于25mm</w:t>
      </w:r>
      <w:r>
        <w:rPr>
          <w:rFonts w:hint="eastAsia"/>
          <w:bCs/>
          <w:snapToGrid w:val="0"/>
        </w:rPr>
        <w:t>，</w:t>
      </w:r>
      <w:r>
        <w:rPr>
          <w:bCs/>
          <w:snapToGrid w:val="0"/>
        </w:rPr>
        <w:t>扫描角度应大于120°</w:t>
      </w:r>
      <w:r>
        <w:rPr>
          <w:rFonts w:hint="eastAsia"/>
          <w:bCs/>
          <w:snapToGrid w:val="0"/>
        </w:rPr>
        <w:t>，波束宽度应小于</w:t>
      </w:r>
      <w:r>
        <w:rPr>
          <w:bCs/>
          <w:snapToGrid w:val="0"/>
        </w:rPr>
        <w:t>1°×</w:t>
      </w:r>
      <w:r>
        <w:rPr>
          <w:rFonts w:hint="eastAsia"/>
          <w:bCs/>
          <w:snapToGrid w:val="0"/>
        </w:rPr>
        <w:t>30</w:t>
      </w:r>
      <w:r>
        <w:rPr>
          <w:bCs/>
          <w:snapToGrid w:val="0"/>
        </w:rPr>
        <w:t>°</w:t>
      </w:r>
      <w:r>
        <w:rPr>
          <w:rFonts w:hint="eastAsia"/>
          <w:bCs/>
          <w:snapToGrid w:val="0"/>
        </w:rPr>
        <w:t>，最</w:t>
      </w:r>
      <w:r>
        <w:rPr>
          <w:bCs/>
          <w:snapToGrid w:val="0"/>
        </w:rPr>
        <w:t>大扫描距离应大于15m</w:t>
      </w:r>
      <w:r>
        <w:rPr>
          <w:rFonts w:hint="eastAsia"/>
          <w:bCs/>
          <w:snapToGrid w:val="0"/>
        </w:rPr>
        <w:t>，耐压水深应大于</w:t>
      </w:r>
      <w:r>
        <w:rPr>
          <w:bCs/>
          <w:snapToGrid w:val="0"/>
        </w:rPr>
        <w:t>300m。</w:t>
      </w:r>
    </w:p>
    <w:p>
      <w:pPr>
        <w:ind w:firstLine="420" w:firstLineChars="200"/>
        <w:rPr>
          <w:bCs/>
          <w:snapToGrid w:val="0"/>
        </w:rPr>
      </w:pPr>
      <w:r>
        <w:rPr>
          <w:snapToGrid w:val="0"/>
        </w:rPr>
        <w:t>3  三维</w:t>
      </w:r>
      <w:r>
        <w:rPr>
          <w:rFonts w:hint="eastAsia"/>
          <w:snapToGrid w:val="0"/>
        </w:rPr>
        <w:t>成像</w:t>
      </w:r>
      <w:r>
        <w:rPr>
          <w:snapToGrid w:val="0"/>
        </w:rPr>
        <w:t>声呐</w:t>
      </w:r>
      <w:r>
        <w:rPr>
          <w:rFonts w:hint="eastAsia"/>
          <w:snapToGrid w:val="0"/>
        </w:rPr>
        <w:t>的</w:t>
      </w:r>
      <w:r>
        <w:rPr>
          <w:bCs/>
          <w:snapToGrid w:val="0"/>
        </w:rPr>
        <w:t>工作频率</w:t>
      </w:r>
      <w:r>
        <w:rPr>
          <w:rFonts w:hint="eastAsia"/>
          <w:bCs/>
          <w:snapToGrid w:val="0"/>
        </w:rPr>
        <w:t>应</w:t>
      </w:r>
      <w:r>
        <w:rPr>
          <w:bCs/>
          <w:snapToGrid w:val="0"/>
        </w:rPr>
        <w:t>大于1300kHz</w:t>
      </w:r>
      <w:r>
        <w:rPr>
          <w:rFonts w:hint="eastAsia"/>
          <w:bCs/>
          <w:snapToGrid w:val="0"/>
        </w:rPr>
        <w:t>，</w:t>
      </w:r>
      <w:r>
        <w:rPr>
          <w:bCs/>
          <w:snapToGrid w:val="0"/>
        </w:rPr>
        <w:t>距离分辨率</w:t>
      </w:r>
      <w:r>
        <w:rPr>
          <w:rFonts w:hint="eastAsia"/>
          <w:bCs/>
          <w:snapToGrid w:val="0"/>
        </w:rPr>
        <w:t>应优</w:t>
      </w:r>
      <w:r>
        <w:rPr>
          <w:bCs/>
          <w:snapToGrid w:val="0"/>
        </w:rPr>
        <w:t>于15mm</w:t>
      </w:r>
      <w:r>
        <w:rPr>
          <w:rFonts w:hint="eastAsia"/>
          <w:bCs/>
          <w:snapToGrid w:val="0"/>
        </w:rPr>
        <w:t>，波束宽度应小于</w:t>
      </w:r>
      <w:r>
        <w:rPr>
          <w:bCs/>
          <w:snapToGrid w:val="0"/>
        </w:rPr>
        <w:t>1°×1°</w:t>
      </w:r>
      <w:r>
        <w:rPr>
          <w:rFonts w:hint="eastAsia"/>
          <w:bCs/>
          <w:snapToGrid w:val="0"/>
        </w:rPr>
        <w:t>，扫描距离应大于</w:t>
      </w:r>
      <w:r>
        <w:rPr>
          <w:bCs/>
          <w:snapToGrid w:val="0"/>
        </w:rPr>
        <w:t>10m</w:t>
      </w:r>
      <w:r>
        <w:rPr>
          <w:rFonts w:hint="eastAsia"/>
          <w:bCs/>
          <w:snapToGrid w:val="0"/>
        </w:rPr>
        <w:t>，</w:t>
      </w:r>
      <w:r>
        <w:rPr>
          <w:bCs/>
          <w:snapToGrid w:val="0"/>
        </w:rPr>
        <w:t>耐压水深应大于300m</w:t>
      </w:r>
      <w:r>
        <w:rPr>
          <w:rFonts w:hint="eastAsia"/>
          <w:bCs/>
          <w:snapToGrid w:val="0"/>
        </w:rPr>
        <w:t>。</w:t>
      </w:r>
    </w:p>
    <w:p>
      <w:pPr>
        <w:ind w:firstLine="420" w:firstLineChars="200"/>
        <w:rPr>
          <w:bCs/>
          <w:snapToGrid w:val="0"/>
        </w:rPr>
      </w:pPr>
      <w:r>
        <w:rPr>
          <w:snapToGrid w:val="0"/>
        </w:rPr>
        <w:t>4  多波束声呐</w:t>
      </w:r>
      <w:r>
        <w:rPr>
          <w:rFonts w:hint="eastAsia"/>
          <w:snapToGrid w:val="0"/>
        </w:rPr>
        <w:t>仪器的</w:t>
      </w:r>
      <w:r>
        <w:rPr>
          <w:bCs/>
          <w:snapToGrid w:val="0"/>
        </w:rPr>
        <w:t>工作频率应大于400kHz</w:t>
      </w:r>
      <w:r>
        <w:rPr>
          <w:rFonts w:hint="eastAsia"/>
          <w:bCs/>
          <w:snapToGrid w:val="0"/>
        </w:rPr>
        <w:t>，</w:t>
      </w:r>
      <w:r>
        <w:rPr>
          <w:bCs/>
          <w:snapToGrid w:val="0"/>
        </w:rPr>
        <w:t>波束应小于0.5°（量程分辨宽度）×1°，波束条带宽不应大于15°</w:t>
      </w:r>
      <w:r>
        <w:rPr>
          <w:rFonts w:hint="eastAsia"/>
          <w:bCs/>
          <w:snapToGrid w:val="0"/>
        </w:rPr>
        <w:t>，波束数目应不少于</w:t>
      </w:r>
      <w:r>
        <w:rPr>
          <w:bCs/>
          <w:snapToGrid w:val="0"/>
        </w:rPr>
        <w:t>256</w:t>
      </w:r>
      <w:r>
        <w:rPr>
          <w:rFonts w:hint="eastAsia"/>
          <w:bCs/>
          <w:snapToGrid w:val="0"/>
        </w:rPr>
        <w:t>个，距离分辨率应优于</w:t>
      </w:r>
      <w:r>
        <w:rPr>
          <w:bCs/>
          <w:snapToGrid w:val="0"/>
        </w:rPr>
        <w:t>2.5cm</w:t>
      </w:r>
      <w:r>
        <w:rPr>
          <w:rFonts w:hint="eastAsia"/>
          <w:bCs/>
          <w:snapToGrid w:val="0"/>
        </w:rPr>
        <w:t>，最大量程应不小于</w:t>
      </w:r>
      <w:r>
        <w:rPr>
          <w:bCs/>
          <w:snapToGrid w:val="0"/>
        </w:rPr>
        <w:t>500m</w:t>
      </w:r>
      <w:r>
        <w:rPr>
          <w:rFonts w:hint="eastAsia"/>
          <w:bCs/>
          <w:snapToGrid w:val="0"/>
        </w:rPr>
        <w:t>，耐压水深应大于</w:t>
      </w:r>
      <w:r>
        <w:rPr>
          <w:bCs/>
          <w:snapToGrid w:val="0"/>
        </w:rPr>
        <w:t>100m</w:t>
      </w:r>
      <w:r>
        <w:rPr>
          <w:rFonts w:hint="eastAsia"/>
          <w:bCs/>
          <w:snapToGrid w:val="0"/>
        </w:rPr>
        <w:t>，宜具有横摇</w:t>
      </w:r>
      <w:r>
        <w:rPr>
          <w:bCs/>
          <w:snapToGrid w:val="0"/>
        </w:rPr>
        <w:t>/</w:t>
      </w:r>
      <w:r>
        <w:rPr>
          <w:rFonts w:hint="eastAsia"/>
          <w:bCs/>
          <w:snapToGrid w:val="0"/>
        </w:rPr>
        <w:t>纵摇补偿功能且</w:t>
      </w:r>
      <w:r>
        <w:rPr>
          <w:bCs/>
          <w:snapToGrid w:val="0"/>
        </w:rPr>
        <w:t>补偿精度宜</w:t>
      </w:r>
      <w:r>
        <w:rPr>
          <w:rFonts w:hint="eastAsia"/>
          <w:bCs/>
          <w:snapToGrid w:val="0"/>
        </w:rPr>
        <w:t>高</w:t>
      </w:r>
      <w:r>
        <w:rPr>
          <w:bCs/>
          <w:snapToGrid w:val="0"/>
        </w:rPr>
        <w:t>于0.5°。</w:t>
      </w:r>
    </w:p>
    <w:p>
      <w:pPr>
        <w:ind w:firstLine="420" w:firstLineChars="200"/>
        <w:rPr>
          <w:bCs/>
          <w:snapToGrid w:val="0"/>
        </w:rPr>
      </w:pPr>
      <w:r>
        <w:rPr>
          <w:snapToGrid w:val="0"/>
        </w:rPr>
        <w:t xml:space="preserve">5  </w:t>
      </w:r>
      <w:r>
        <w:rPr>
          <w:rFonts w:hint="eastAsia"/>
          <w:snapToGrid w:val="0"/>
        </w:rPr>
        <w:t>侧扫</w:t>
      </w:r>
      <w:r>
        <w:rPr>
          <w:snapToGrid w:val="0"/>
        </w:rPr>
        <w:t>声呐</w:t>
      </w:r>
      <w:r>
        <w:rPr>
          <w:rFonts w:hint="eastAsia"/>
          <w:snapToGrid w:val="0"/>
        </w:rPr>
        <w:t>仪器的</w:t>
      </w:r>
      <w:r>
        <w:rPr>
          <w:bCs/>
          <w:snapToGrid w:val="0"/>
        </w:rPr>
        <w:t>工作频率应大于400kHz</w:t>
      </w:r>
      <w:r>
        <w:rPr>
          <w:rFonts w:hint="eastAsia"/>
          <w:bCs/>
          <w:snapToGrid w:val="0"/>
        </w:rPr>
        <w:t>，水平波束宽度应小于</w:t>
      </w:r>
      <w:r>
        <w:rPr>
          <w:bCs/>
          <w:snapToGrid w:val="0"/>
        </w:rPr>
        <w:t>0.3°</w:t>
      </w:r>
      <w:r>
        <w:rPr>
          <w:rFonts w:hint="eastAsia"/>
          <w:bCs/>
          <w:snapToGrid w:val="0"/>
        </w:rPr>
        <w:t>，</w:t>
      </w:r>
      <w:r>
        <w:rPr>
          <w:bCs/>
          <w:snapToGrid w:val="0"/>
        </w:rPr>
        <w:t>换能器安装角应低于15°</w:t>
      </w:r>
      <w:r>
        <w:rPr>
          <w:rFonts w:hint="eastAsia"/>
          <w:bCs/>
          <w:snapToGrid w:val="0"/>
        </w:rPr>
        <w:t>，量程应大于</w:t>
      </w:r>
      <w:r>
        <w:rPr>
          <w:bCs/>
          <w:snapToGrid w:val="0"/>
        </w:rPr>
        <w:t>150m</w:t>
      </w:r>
      <w:r>
        <w:rPr>
          <w:rFonts w:hint="eastAsia"/>
          <w:bCs/>
          <w:snapToGrid w:val="0"/>
        </w:rPr>
        <w:t>，</w:t>
      </w:r>
      <w:r>
        <w:rPr>
          <w:bCs/>
          <w:snapToGrid w:val="0"/>
        </w:rPr>
        <w:t>航迹分辨率应</w:t>
      </w:r>
      <w:r>
        <w:rPr>
          <w:rFonts w:hint="eastAsia"/>
          <w:bCs/>
          <w:snapToGrid w:val="0"/>
        </w:rPr>
        <w:t>优</w:t>
      </w:r>
      <w:r>
        <w:rPr>
          <w:bCs/>
          <w:snapToGrid w:val="0"/>
        </w:rPr>
        <w:t>于0.005h，垂直航迹分辨率应</w:t>
      </w:r>
      <w:r>
        <w:rPr>
          <w:rFonts w:hint="eastAsia"/>
          <w:bCs/>
          <w:snapToGrid w:val="0"/>
        </w:rPr>
        <w:t>优</w:t>
      </w:r>
      <w:r>
        <w:rPr>
          <w:bCs/>
          <w:snapToGrid w:val="0"/>
        </w:rPr>
        <w:t>于1.25cm</w:t>
      </w:r>
      <w:r>
        <w:rPr>
          <w:rFonts w:hint="eastAsia"/>
          <w:bCs/>
          <w:snapToGrid w:val="0"/>
        </w:rPr>
        <w:t>，耐压水深应大于</w:t>
      </w:r>
      <w:r>
        <w:rPr>
          <w:bCs/>
          <w:snapToGrid w:val="0"/>
        </w:rPr>
        <w:t>100m。</w:t>
      </w:r>
    </w:p>
    <w:p>
      <w:pPr>
        <w:ind w:firstLine="420" w:firstLineChars="200"/>
        <w:rPr>
          <w:bCs/>
          <w:snapToGrid w:val="0"/>
        </w:rPr>
      </w:pPr>
      <w:r>
        <w:rPr>
          <w:snapToGrid w:val="0"/>
        </w:rPr>
        <w:t xml:space="preserve">6  </w:t>
      </w:r>
      <w:r>
        <w:rPr>
          <w:rFonts w:hint="eastAsia"/>
          <w:snapToGrid w:val="0"/>
        </w:rPr>
        <w:t>三维实时声呐仪器的</w:t>
      </w:r>
      <w:r>
        <w:rPr>
          <w:bCs/>
          <w:snapToGrid w:val="0"/>
        </w:rPr>
        <w:t>工作频率应大于300kHz</w:t>
      </w:r>
      <w:r>
        <w:rPr>
          <w:rFonts w:hint="eastAsia"/>
          <w:bCs/>
          <w:snapToGrid w:val="0"/>
        </w:rPr>
        <w:t>，波束数目应不少于</w:t>
      </w:r>
      <w:r>
        <w:rPr>
          <w:bCs/>
          <w:snapToGrid w:val="0"/>
        </w:rPr>
        <w:t>16000</w:t>
      </w:r>
      <w:r>
        <w:rPr>
          <w:rFonts w:hint="eastAsia"/>
          <w:bCs/>
          <w:snapToGrid w:val="0"/>
        </w:rPr>
        <w:t>个，</w:t>
      </w:r>
      <w:r>
        <w:rPr>
          <w:bCs/>
          <w:snapToGrid w:val="0"/>
        </w:rPr>
        <w:t>波束</w:t>
      </w:r>
      <w:r>
        <w:rPr>
          <w:rFonts w:hint="eastAsia"/>
          <w:bCs/>
          <w:snapToGrid w:val="0"/>
        </w:rPr>
        <w:t>角</w:t>
      </w:r>
      <w:r>
        <w:rPr>
          <w:bCs/>
          <w:snapToGrid w:val="0"/>
        </w:rPr>
        <w:t>应小于0.39</w:t>
      </w:r>
      <w:r>
        <w:rPr>
          <w:rFonts w:hint="eastAsia"/>
          <w:bCs/>
          <w:snapToGrid w:val="0"/>
        </w:rPr>
        <w:t>°，最大量程应大于</w:t>
      </w:r>
      <w:r>
        <w:rPr>
          <w:bCs/>
          <w:snapToGrid w:val="0"/>
        </w:rPr>
        <w:t>80m</w:t>
      </w:r>
      <w:r>
        <w:rPr>
          <w:rFonts w:hint="eastAsia"/>
          <w:bCs/>
          <w:snapToGrid w:val="0"/>
        </w:rPr>
        <w:t>，距离分辨率应优于</w:t>
      </w:r>
      <w:r>
        <w:rPr>
          <w:bCs/>
          <w:snapToGrid w:val="0"/>
        </w:rPr>
        <w:t>2cm</w:t>
      </w:r>
      <w:r>
        <w:rPr>
          <w:rFonts w:hint="eastAsia"/>
          <w:bCs/>
          <w:snapToGrid w:val="0"/>
        </w:rPr>
        <w:t>，耐压水深应大于</w:t>
      </w:r>
      <w:r>
        <w:rPr>
          <w:bCs/>
          <w:snapToGrid w:val="0"/>
        </w:rPr>
        <w:t>250m</w:t>
      </w:r>
      <w:r>
        <w:rPr>
          <w:rFonts w:hint="eastAsia"/>
          <w:bCs/>
          <w:snapToGrid w:val="0"/>
        </w:rPr>
        <w:t>，应</w:t>
      </w:r>
      <w:r>
        <w:rPr>
          <w:bCs/>
          <w:snapToGrid w:val="0"/>
        </w:rPr>
        <w:t>具备横摇、纵摇补偿功能</w:t>
      </w:r>
      <w:r>
        <w:rPr>
          <w:rFonts w:hint="eastAsia"/>
          <w:bCs/>
          <w:snapToGrid w:val="0"/>
        </w:rPr>
        <w:t>，</w:t>
      </w:r>
      <w:r>
        <w:rPr>
          <w:bCs/>
          <w:snapToGrid w:val="0"/>
        </w:rPr>
        <w:t>宜配置</w:t>
      </w:r>
      <w:r>
        <w:rPr>
          <w:rFonts w:hint="eastAsia"/>
          <w:bCs/>
          <w:snapToGrid w:val="0"/>
        </w:rPr>
        <w:t>2</w:t>
      </w:r>
      <w:r>
        <w:rPr>
          <w:bCs/>
          <w:snapToGrid w:val="0"/>
        </w:rPr>
        <w:t>自由度水下云台</w:t>
      </w:r>
      <w:r>
        <w:rPr>
          <w:rFonts w:hint="eastAsia"/>
          <w:bCs/>
          <w:snapToGrid w:val="0"/>
        </w:rPr>
        <w:t>。</w:t>
      </w:r>
    </w:p>
    <w:p>
      <w:r>
        <w:t>9.1.</w:t>
      </w:r>
      <w:r>
        <w:rPr>
          <w:rFonts w:hint="eastAsia"/>
        </w:rPr>
        <w:t>5</w:t>
      </w:r>
      <w:r>
        <w:t xml:space="preserve">  </w:t>
      </w:r>
      <w:r>
        <w:rPr>
          <w:rFonts w:hint="eastAsia"/>
        </w:rPr>
        <w:t>现场</w:t>
      </w:r>
      <w:r>
        <w:t>工作布置应符合下列规定</w:t>
      </w:r>
      <w:r>
        <w:rPr>
          <w:rFonts w:hint="eastAsia"/>
        </w:rPr>
        <w:t>：</w:t>
      </w:r>
    </w:p>
    <w:p>
      <w:pPr>
        <w:ind w:firstLine="420" w:firstLineChars="200"/>
        <w:rPr>
          <w:snapToGrid w:val="0"/>
        </w:rPr>
      </w:pPr>
      <w:r>
        <w:rPr>
          <w:snapToGrid w:val="0"/>
        </w:rPr>
        <w:t>1  水下摄像宜在水下工程重点区域开展</w:t>
      </w:r>
      <w:r>
        <w:rPr>
          <w:rFonts w:hint="eastAsia"/>
          <w:snapToGrid w:val="0"/>
        </w:rPr>
        <w:t>；测线宜在检测区域内呈S型布置，相邻测线重叠覆盖面积应超过</w:t>
      </w:r>
      <w:r>
        <w:rPr>
          <w:snapToGrid w:val="0"/>
        </w:rPr>
        <w:t>20%</w:t>
      </w:r>
      <w:r>
        <w:rPr>
          <w:rFonts w:hint="eastAsia"/>
          <w:snapToGrid w:val="0"/>
        </w:rPr>
        <w:t>。</w:t>
      </w:r>
    </w:p>
    <w:p>
      <w:pPr>
        <w:ind w:firstLine="420" w:firstLineChars="200"/>
        <w:rPr>
          <w:snapToGrid w:val="0"/>
        </w:rPr>
      </w:pPr>
      <w:r>
        <w:rPr>
          <w:rFonts w:hint="eastAsia"/>
          <w:snapToGrid w:val="0"/>
        </w:rPr>
        <w:t>2</w:t>
      </w:r>
      <w:r>
        <w:rPr>
          <w:snapToGrid w:val="0"/>
        </w:rPr>
        <w:t xml:space="preserve">  </w:t>
      </w:r>
      <w:r>
        <w:rPr>
          <w:rFonts w:hint="eastAsia"/>
          <w:snapToGrid w:val="0"/>
        </w:rPr>
        <w:t>二维图像声呐和三维成像声呐可采用固定式支架或以水下机器人作为载体。</w:t>
      </w:r>
    </w:p>
    <w:p>
      <w:pPr>
        <w:ind w:firstLine="420" w:firstLineChars="200"/>
        <w:rPr>
          <w:snapToGrid w:val="0"/>
        </w:rPr>
      </w:pPr>
      <w:r>
        <w:rPr>
          <w:rFonts w:hint="eastAsia"/>
          <w:snapToGrid w:val="0"/>
        </w:rPr>
        <w:t>3</w:t>
      </w:r>
      <w:r>
        <w:rPr>
          <w:snapToGrid w:val="0"/>
        </w:rPr>
        <w:t xml:space="preserve">  </w:t>
      </w:r>
      <w:r>
        <w:rPr>
          <w:rFonts w:hint="eastAsia"/>
          <w:snapToGrid w:val="0"/>
        </w:rPr>
        <w:t>三维成像声呐探测需进行多次探测数据拼接时，各站数据重叠覆盖面积应不小于</w:t>
      </w:r>
      <w:r>
        <w:rPr>
          <w:snapToGrid w:val="0"/>
        </w:rPr>
        <w:t>20%</w:t>
      </w:r>
      <w:r>
        <w:rPr>
          <w:rFonts w:hint="eastAsia"/>
          <w:snapToGrid w:val="0"/>
        </w:rPr>
        <w:t>。</w:t>
      </w:r>
    </w:p>
    <w:p>
      <w:pPr>
        <w:ind w:firstLine="420" w:firstLineChars="200"/>
        <w:rPr>
          <w:snapToGrid w:val="0"/>
        </w:rPr>
      </w:pPr>
      <w:r>
        <w:rPr>
          <w:rFonts w:hint="eastAsia"/>
          <w:snapToGrid w:val="0"/>
        </w:rPr>
        <w:t>4</w:t>
      </w:r>
      <w:r>
        <w:rPr>
          <w:snapToGrid w:val="0"/>
        </w:rPr>
        <w:t xml:space="preserve">  </w:t>
      </w:r>
      <w:r>
        <w:rPr>
          <w:rFonts w:hint="eastAsia"/>
          <w:snapToGrid w:val="0"/>
        </w:rPr>
        <w:t>多波束声呐和侧扫声呐的主测线宜平行检测区域长轴方向布设；相邻测线数据重叠覆盖面积应不小于</w:t>
      </w:r>
      <w:r>
        <w:rPr>
          <w:snapToGrid w:val="0"/>
        </w:rPr>
        <w:t>20%</w:t>
      </w:r>
      <w:r>
        <w:rPr>
          <w:rFonts w:hint="eastAsia"/>
          <w:snapToGrid w:val="0"/>
        </w:rPr>
        <w:t>；应在垂直主测线方向布置联络测线，其长度应大于主测线长度的</w:t>
      </w:r>
      <w:r>
        <w:rPr>
          <w:snapToGrid w:val="0"/>
        </w:rPr>
        <w:t>5%</w:t>
      </w:r>
      <w:r>
        <w:rPr>
          <w:rFonts w:hint="eastAsia"/>
          <w:snapToGrid w:val="0"/>
        </w:rPr>
        <w:t>。</w:t>
      </w:r>
    </w:p>
    <w:p>
      <w:pPr>
        <w:ind w:firstLine="420" w:firstLineChars="200"/>
        <w:rPr>
          <w:snapToGrid w:val="0"/>
        </w:rPr>
      </w:pPr>
      <w:r>
        <w:rPr>
          <w:rFonts w:hint="eastAsia"/>
          <w:snapToGrid w:val="0"/>
        </w:rPr>
        <w:t>5</w:t>
      </w:r>
      <w:r>
        <w:rPr>
          <w:snapToGrid w:val="0"/>
        </w:rPr>
        <w:t xml:space="preserve">  </w:t>
      </w:r>
      <w:r>
        <w:rPr>
          <w:rFonts w:hint="eastAsia"/>
          <w:snapToGrid w:val="0"/>
        </w:rPr>
        <w:t>三维实时声呐测线宜平行于检测目标水平方向布置；相邻测线数据重叠覆盖面积应不小于</w:t>
      </w:r>
      <w:r>
        <w:rPr>
          <w:snapToGrid w:val="0"/>
        </w:rPr>
        <w:t>20%</w:t>
      </w:r>
      <w:r>
        <w:rPr>
          <w:rFonts w:hint="eastAsia"/>
          <w:snapToGrid w:val="0"/>
        </w:rPr>
        <w:t>。</w:t>
      </w:r>
    </w:p>
    <w:p>
      <w:pPr>
        <w:ind w:firstLine="420" w:firstLineChars="200"/>
        <w:rPr>
          <w:snapToGrid w:val="0"/>
        </w:rPr>
      </w:pPr>
      <w:r>
        <w:rPr>
          <w:rFonts w:hint="eastAsia"/>
          <w:snapToGrid w:val="0"/>
        </w:rPr>
        <w:t>6</w:t>
      </w:r>
      <w:r>
        <w:rPr>
          <w:snapToGrid w:val="0"/>
        </w:rPr>
        <w:t xml:space="preserve">  </w:t>
      </w:r>
      <w:r>
        <w:rPr>
          <w:rFonts w:hint="eastAsia"/>
          <w:snapToGrid w:val="0"/>
        </w:rPr>
        <w:t>开展示踪剂法探测时，示踪剂应在源头、上游位置投放，在周边或下游区域开展观测。</w:t>
      </w:r>
    </w:p>
    <w:p>
      <w:pPr>
        <w:rPr>
          <w:snapToGrid w:val="0"/>
        </w:rPr>
      </w:pPr>
      <w:r>
        <w:t>9.1.</w:t>
      </w:r>
      <w:r>
        <w:rPr>
          <w:rFonts w:hint="eastAsia"/>
        </w:rPr>
        <w:t>7</w:t>
      </w:r>
      <w:r>
        <w:t xml:space="preserve">  </w:t>
      </w:r>
      <w:r>
        <w:rPr>
          <w:rFonts w:hint="eastAsia"/>
        </w:rPr>
        <w:t>现场工作应符合下列规定：</w:t>
      </w:r>
    </w:p>
    <w:p>
      <w:r>
        <w:t xml:space="preserve">    1  水下摄像</w:t>
      </w:r>
      <w:r>
        <w:rPr>
          <w:rFonts w:hint="eastAsia"/>
          <w:snapToGrid w:val="0"/>
        </w:rPr>
        <w:t>应符合下列规定：</w:t>
      </w:r>
    </w:p>
    <w:p>
      <w:pPr>
        <w:ind w:left="699" w:leftChars="200" w:hanging="279" w:hangingChars="133"/>
        <w:rPr>
          <w:bCs/>
          <w:snapToGrid w:val="0"/>
        </w:rPr>
      </w:pPr>
      <w:r>
        <w:rPr>
          <w:snapToGrid w:val="0"/>
        </w:rPr>
        <w:t>1）作业</w:t>
      </w:r>
      <w:r>
        <w:rPr>
          <w:rFonts w:hint="eastAsia"/>
          <w:snapToGrid w:val="0"/>
        </w:rPr>
        <w:t>前应进行</w:t>
      </w:r>
      <w:r>
        <w:rPr>
          <w:snapToGrid w:val="0"/>
        </w:rPr>
        <w:t>准</w:t>
      </w:r>
      <w:r>
        <w:rPr>
          <w:bCs/>
          <w:snapToGrid w:val="0"/>
        </w:rPr>
        <w:t>备和检查</w:t>
      </w:r>
      <w:r>
        <w:rPr>
          <w:rFonts w:hint="eastAsia"/>
          <w:bCs/>
          <w:snapToGrid w:val="0"/>
        </w:rPr>
        <w:t>工作。</w:t>
      </w:r>
    </w:p>
    <w:p>
      <w:pPr>
        <w:ind w:left="699" w:leftChars="200" w:hanging="279" w:hangingChars="133"/>
        <w:rPr>
          <w:bCs/>
          <w:snapToGrid w:val="0"/>
        </w:rPr>
      </w:pPr>
      <w:r>
        <w:rPr>
          <w:bCs/>
          <w:snapToGrid w:val="0"/>
        </w:rPr>
        <w:t>2）</w:t>
      </w:r>
      <w:r>
        <w:rPr>
          <w:rFonts w:hint="eastAsia"/>
          <w:bCs/>
          <w:snapToGrid w:val="0"/>
        </w:rPr>
        <w:t>检测工作过程中应对设备进行水下定位。</w:t>
      </w:r>
    </w:p>
    <w:p>
      <w:pPr>
        <w:ind w:left="699" w:leftChars="200" w:hanging="279" w:hangingChars="133"/>
        <w:rPr>
          <w:bCs/>
          <w:snapToGrid w:val="0"/>
        </w:rPr>
      </w:pPr>
      <w:r>
        <w:rPr>
          <w:bCs/>
          <w:snapToGrid w:val="0"/>
        </w:rPr>
        <w:t>3）</w:t>
      </w:r>
      <w:r>
        <w:rPr>
          <w:rFonts w:hint="eastAsia"/>
          <w:bCs/>
          <w:snapToGrid w:val="0"/>
        </w:rPr>
        <w:t>测线、测网宜贴近水下建筑物；应根据探测对象特点确定摄像部位。</w:t>
      </w:r>
    </w:p>
    <w:p>
      <w:pPr>
        <w:ind w:left="741" w:leftChars="200" w:hanging="321" w:hangingChars="153"/>
        <w:rPr>
          <w:snapToGrid w:val="0"/>
        </w:rPr>
      </w:pPr>
      <w:r>
        <w:rPr>
          <w:rFonts w:hint="eastAsia"/>
          <w:bCs/>
          <w:snapToGrid w:val="0"/>
        </w:rPr>
        <w:t>4）发现缺陷部位应及时记录、定位和重点观察；发现渗漏时，宜结合水下喷墨设备，观察颜料吸入情况。</w:t>
      </w:r>
    </w:p>
    <w:p>
      <w:pPr>
        <w:ind w:firstLine="420" w:firstLineChars="200"/>
      </w:pPr>
      <w:r>
        <w:t xml:space="preserve">2  </w:t>
      </w:r>
      <w:r>
        <w:rPr>
          <w:rFonts w:hint="eastAsia"/>
        </w:rPr>
        <w:t>二维图像声呐探测</w:t>
      </w:r>
      <w:r>
        <w:rPr>
          <w:rFonts w:hint="eastAsia"/>
          <w:snapToGrid w:val="0"/>
        </w:rPr>
        <w:t>应符合下列规定：</w:t>
      </w:r>
    </w:p>
    <w:p>
      <w:pPr>
        <w:ind w:left="672" w:leftChars="200" w:hanging="252" w:hangingChars="120"/>
        <w:rPr>
          <w:bCs/>
          <w:snapToGrid w:val="0"/>
        </w:rPr>
      </w:pPr>
      <w:r>
        <w:rPr>
          <w:snapToGrid w:val="0"/>
        </w:rPr>
        <w:t>1）应</w:t>
      </w:r>
      <w:r>
        <w:rPr>
          <w:bCs/>
          <w:snapToGrid w:val="0"/>
        </w:rPr>
        <w:t>根据现场环境和</w:t>
      </w:r>
      <w:r>
        <w:rPr>
          <w:rFonts w:hint="eastAsia"/>
          <w:bCs/>
          <w:snapToGrid w:val="0"/>
        </w:rPr>
        <w:t>探测</w:t>
      </w:r>
      <w:r>
        <w:rPr>
          <w:bCs/>
          <w:snapToGrid w:val="0"/>
        </w:rPr>
        <w:t>目的</w:t>
      </w:r>
      <w:r>
        <w:rPr>
          <w:rFonts w:hint="eastAsia"/>
          <w:bCs/>
          <w:snapToGrid w:val="0"/>
        </w:rPr>
        <w:t>选择测量方式、</w:t>
      </w:r>
      <w:r>
        <w:rPr>
          <w:bCs/>
          <w:snapToGrid w:val="0"/>
        </w:rPr>
        <w:t>规划</w:t>
      </w:r>
      <w:r>
        <w:rPr>
          <w:rFonts w:hint="eastAsia"/>
          <w:bCs/>
          <w:snapToGrid w:val="0"/>
        </w:rPr>
        <w:t>测站</w:t>
      </w:r>
      <w:r>
        <w:rPr>
          <w:bCs/>
          <w:snapToGrid w:val="0"/>
        </w:rPr>
        <w:t>或</w:t>
      </w:r>
      <w:r>
        <w:rPr>
          <w:rFonts w:hint="eastAsia"/>
          <w:bCs/>
          <w:snapToGrid w:val="0"/>
        </w:rPr>
        <w:t>测线布置。</w:t>
      </w:r>
    </w:p>
    <w:p>
      <w:pPr>
        <w:ind w:left="707" w:leftChars="200" w:hanging="287" w:hangingChars="137"/>
        <w:rPr>
          <w:bCs/>
          <w:snapToGrid w:val="0"/>
        </w:rPr>
      </w:pPr>
      <w:r>
        <w:rPr>
          <w:bCs/>
          <w:snapToGrid w:val="0"/>
        </w:rPr>
        <w:t>2）</w:t>
      </w:r>
      <w:r>
        <w:rPr>
          <w:rFonts w:hint="eastAsia"/>
          <w:bCs/>
          <w:snapToGrid w:val="0"/>
        </w:rPr>
        <w:t>应根据探测要求选择探头类型、频率和工作方式。</w:t>
      </w:r>
    </w:p>
    <w:p>
      <w:pPr>
        <w:ind w:left="699" w:leftChars="200" w:hanging="279" w:hangingChars="133"/>
        <w:rPr>
          <w:snapToGrid w:val="0"/>
        </w:rPr>
      </w:pPr>
      <w:r>
        <w:rPr>
          <w:rFonts w:hint="eastAsia"/>
          <w:bCs/>
          <w:snapToGrid w:val="0"/>
        </w:rPr>
        <w:t>3</w:t>
      </w:r>
      <w:r>
        <w:rPr>
          <w:bCs/>
          <w:snapToGrid w:val="0"/>
        </w:rPr>
        <w:t>）</w:t>
      </w:r>
      <w:r>
        <w:rPr>
          <w:rFonts w:hint="eastAsia"/>
          <w:bCs/>
          <w:snapToGrid w:val="0"/>
        </w:rPr>
        <w:t>探测中发现异常部位时应进行重复扫描</w:t>
      </w:r>
      <w:r>
        <w:rPr>
          <w:rFonts w:hint="eastAsia"/>
          <w:snapToGrid w:val="0"/>
        </w:rPr>
        <w:t>。</w:t>
      </w:r>
    </w:p>
    <w:p>
      <w:pPr>
        <w:ind w:firstLine="420" w:firstLineChars="200"/>
      </w:pPr>
      <w:r>
        <w:t xml:space="preserve">3  </w:t>
      </w:r>
      <w:r>
        <w:rPr>
          <w:rFonts w:hint="eastAsia"/>
        </w:rPr>
        <w:t>三维成像声呐探测</w:t>
      </w:r>
      <w:r>
        <w:rPr>
          <w:rFonts w:hint="eastAsia"/>
          <w:snapToGrid w:val="0"/>
        </w:rPr>
        <w:t>应符合下列规定：</w:t>
      </w:r>
    </w:p>
    <w:p>
      <w:pPr>
        <w:ind w:left="699" w:leftChars="200" w:hanging="279" w:hangingChars="133"/>
        <w:rPr>
          <w:bCs/>
          <w:snapToGrid w:val="0"/>
        </w:rPr>
      </w:pPr>
      <w:r>
        <w:rPr>
          <w:snapToGrid w:val="0"/>
        </w:rPr>
        <w:t>1）</w:t>
      </w:r>
      <w:r>
        <w:rPr>
          <w:rFonts w:hint="eastAsia"/>
          <w:bCs/>
          <w:snapToGrid w:val="0"/>
        </w:rPr>
        <w:t>应根据探测目的选择合适的探头类型、频率和工作方式，</w:t>
      </w:r>
      <w:r>
        <w:rPr>
          <w:snapToGrid w:val="0"/>
        </w:rPr>
        <w:t>采集前应</w:t>
      </w:r>
      <w:r>
        <w:rPr>
          <w:bCs/>
          <w:snapToGrid w:val="0"/>
        </w:rPr>
        <w:t>进行工作水域声速测定</w:t>
      </w:r>
      <w:r>
        <w:rPr>
          <w:rFonts w:hint="eastAsia"/>
          <w:bCs/>
          <w:snapToGrid w:val="0"/>
        </w:rPr>
        <w:t>。</w:t>
      </w:r>
    </w:p>
    <w:p>
      <w:pPr>
        <w:ind w:left="699" w:leftChars="200" w:hanging="279" w:hangingChars="133"/>
        <w:rPr>
          <w:bCs/>
          <w:snapToGrid w:val="0"/>
        </w:rPr>
      </w:pPr>
      <w:r>
        <w:rPr>
          <w:rFonts w:hint="eastAsia"/>
          <w:bCs/>
          <w:snapToGrid w:val="0"/>
        </w:rPr>
        <w:t>2）应根据现场环境和检测目的规划测站和测线位置。</w:t>
      </w:r>
    </w:p>
    <w:p>
      <w:pPr>
        <w:ind w:left="714" w:leftChars="200" w:hanging="294" w:hangingChars="140"/>
        <w:rPr>
          <w:snapToGrid w:val="0"/>
        </w:rPr>
      </w:pPr>
      <w:r>
        <w:rPr>
          <w:rFonts w:hint="eastAsia"/>
          <w:snapToGrid w:val="0"/>
        </w:rPr>
        <w:t>3）可通过布置强反射定位标靶提高探测效果。</w:t>
      </w:r>
    </w:p>
    <w:p>
      <w:pPr>
        <w:ind w:firstLine="420" w:firstLineChars="200"/>
      </w:pPr>
      <w:r>
        <w:t xml:space="preserve">4  </w:t>
      </w:r>
      <w:r>
        <w:rPr>
          <w:rFonts w:hint="eastAsia"/>
        </w:rPr>
        <w:t>多波束声呐和</w:t>
      </w:r>
      <w:r>
        <w:t>三维实时声呐</w:t>
      </w:r>
      <w:r>
        <w:rPr>
          <w:rFonts w:hint="eastAsia"/>
        </w:rPr>
        <w:t>探测</w:t>
      </w:r>
      <w:r>
        <w:rPr>
          <w:rFonts w:hint="eastAsia"/>
          <w:snapToGrid w:val="0"/>
        </w:rPr>
        <w:t>应符合下列规定：</w:t>
      </w:r>
    </w:p>
    <w:p>
      <w:pPr>
        <w:ind w:left="684" w:leftChars="200" w:hanging="264" w:hangingChars="126"/>
        <w:rPr>
          <w:bCs/>
          <w:snapToGrid w:val="0"/>
        </w:rPr>
      </w:pPr>
      <w:r>
        <w:t>1）现场工作</w:t>
      </w:r>
      <w:r>
        <w:rPr>
          <w:bCs/>
          <w:snapToGrid w:val="0"/>
        </w:rPr>
        <w:t>应按JT/T 790</w:t>
      </w:r>
      <w:r>
        <w:rPr>
          <w:rFonts w:hint="eastAsia"/>
          <w:bCs/>
          <w:snapToGrid w:val="0"/>
        </w:rPr>
        <w:t>的相关规定执行，水下构筑物缺陷检测精度应达到特等测量等级要求；</w:t>
      </w:r>
    </w:p>
    <w:p>
      <w:pPr>
        <w:ind w:left="684" w:leftChars="200" w:hanging="264" w:hangingChars="126"/>
        <w:rPr>
          <w:bCs/>
          <w:snapToGrid w:val="0"/>
        </w:rPr>
      </w:pPr>
      <w:r>
        <w:rPr>
          <w:bCs/>
          <w:snapToGrid w:val="0"/>
        </w:rPr>
        <w:t>2）</w:t>
      </w:r>
      <w:r>
        <w:rPr>
          <w:rFonts w:hint="eastAsia"/>
          <w:bCs/>
          <w:snapToGrid w:val="0"/>
        </w:rPr>
        <w:t>探测时应记录仪器位置信息；探测前后应记录测区水位。</w:t>
      </w:r>
    </w:p>
    <w:p>
      <w:pPr>
        <w:ind w:left="714" w:leftChars="200" w:hanging="294" w:hangingChars="140"/>
        <w:rPr>
          <w:bCs/>
          <w:snapToGrid w:val="0"/>
        </w:rPr>
      </w:pPr>
      <w:r>
        <w:rPr>
          <w:bCs/>
          <w:snapToGrid w:val="0"/>
        </w:rPr>
        <w:t>3</w:t>
      </w:r>
      <w:r>
        <w:rPr>
          <w:rFonts w:hint="eastAsia"/>
          <w:bCs/>
          <w:snapToGrid w:val="0"/>
        </w:rPr>
        <w:t>）设备应按照厂家的技术要求进行安装和固定，并记录安装位置参数。</w:t>
      </w:r>
    </w:p>
    <w:p>
      <w:pPr>
        <w:ind w:left="699" w:leftChars="200" w:hanging="279" w:hangingChars="133"/>
        <w:rPr>
          <w:bCs/>
          <w:snapToGrid w:val="0"/>
        </w:rPr>
      </w:pPr>
      <w:r>
        <w:rPr>
          <w:bCs/>
          <w:snapToGrid w:val="0"/>
        </w:rPr>
        <w:t>4）正式作业前</w:t>
      </w:r>
      <w:r>
        <w:rPr>
          <w:snapToGrid w:val="0"/>
        </w:rPr>
        <w:t>应进行系统稳定性试验</w:t>
      </w:r>
      <w:r>
        <w:rPr>
          <w:rFonts w:hint="eastAsia"/>
          <w:snapToGrid w:val="0"/>
        </w:rPr>
        <w:t>，重复误差在水深小于30m时应小于0.6m，水深大于30m时应小于水深的2%。</w:t>
      </w:r>
    </w:p>
    <w:p>
      <w:pPr>
        <w:ind w:left="707" w:leftChars="184" w:hanging="321" w:hangingChars="153"/>
        <w:rPr>
          <w:snapToGrid w:val="0"/>
        </w:rPr>
      </w:pPr>
      <w:r>
        <w:rPr>
          <w:bCs/>
          <w:snapToGrid w:val="0"/>
        </w:rPr>
        <w:t>5）</w:t>
      </w:r>
      <w:r>
        <w:rPr>
          <w:snapToGrid w:val="0"/>
        </w:rPr>
        <w:t>每次</w:t>
      </w:r>
      <w:r>
        <w:rPr>
          <w:rFonts w:hint="eastAsia"/>
          <w:snapToGrid w:val="0"/>
        </w:rPr>
        <w:t>探测</w:t>
      </w:r>
      <w:r>
        <w:rPr>
          <w:bCs/>
          <w:snapToGrid w:val="0"/>
        </w:rPr>
        <w:t>前后应</w:t>
      </w:r>
      <w:r>
        <w:rPr>
          <w:rFonts w:hint="eastAsia"/>
          <w:bCs/>
          <w:snapToGrid w:val="0"/>
        </w:rPr>
        <w:t>测量</w:t>
      </w:r>
      <w:r>
        <w:rPr>
          <w:bCs/>
          <w:snapToGrid w:val="0"/>
        </w:rPr>
        <w:t>换能器吃水深度，测量误差应小于5cm</w:t>
      </w:r>
      <w:r>
        <w:rPr>
          <w:rFonts w:hint="eastAsia"/>
          <w:bCs/>
          <w:snapToGrid w:val="0"/>
        </w:rPr>
        <w:t>；应测量代表性区域声速剖面，</w:t>
      </w:r>
      <w:r>
        <w:rPr>
          <w:bCs/>
          <w:snapToGrid w:val="0"/>
        </w:rPr>
        <w:t>测量误差应小于1m/s</w:t>
      </w:r>
      <w:r>
        <w:rPr>
          <w:rFonts w:hint="eastAsia"/>
          <w:bCs/>
          <w:snapToGrid w:val="0"/>
        </w:rPr>
        <w:t>。</w:t>
      </w:r>
    </w:p>
    <w:p>
      <w:pPr>
        <w:ind w:left="699" w:leftChars="200" w:hanging="279" w:hangingChars="133"/>
        <w:rPr>
          <w:bCs/>
          <w:snapToGrid w:val="0"/>
        </w:rPr>
      </w:pPr>
      <w:r>
        <w:rPr>
          <w:bCs/>
          <w:snapToGrid w:val="0"/>
        </w:rPr>
        <w:t>7</w:t>
      </w:r>
      <w:r>
        <w:rPr>
          <w:snapToGrid w:val="0"/>
        </w:rPr>
        <w:t>）</w:t>
      </w:r>
      <w:r>
        <w:rPr>
          <w:rFonts w:hint="eastAsia"/>
          <w:bCs/>
          <w:snapToGrid w:val="0"/>
        </w:rPr>
        <w:t>测船</w:t>
      </w:r>
      <w:r>
        <w:rPr>
          <w:bCs/>
          <w:snapToGrid w:val="0"/>
        </w:rPr>
        <w:t>最大航速应根据数据更新率</w:t>
      </w:r>
      <w:r>
        <w:rPr>
          <w:rFonts w:hint="eastAsia"/>
          <w:bCs/>
          <w:snapToGrid w:val="0"/>
        </w:rPr>
        <w:t>、</w:t>
      </w:r>
      <w:r>
        <w:rPr>
          <w:bCs/>
          <w:snapToGrid w:val="0"/>
        </w:rPr>
        <w:t>波束脚印和测区最浅水深确定</w:t>
      </w:r>
      <w:r>
        <w:rPr>
          <w:rFonts w:hint="eastAsia"/>
          <w:bCs/>
          <w:snapToGrid w:val="0"/>
        </w:rPr>
        <w:t>；测船在探测区域内应</w:t>
      </w:r>
      <w:r>
        <w:rPr>
          <w:bCs/>
          <w:snapToGrid w:val="0"/>
        </w:rPr>
        <w:t>保持匀速直线航行</w:t>
      </w:r>
      <w:r>
        <w:rPr>
          <w:rFonts w:hint="eastAsia"/>
          <w:bCs/>
          <w:snapToGrid w:val="0"/>
        </w:rPr>
        <w:t>。</w:t>
      </w:r>
    </w:p>
    <w:p>
      <w:pPr>
        <w:ind w:left="705" w:leftChars="199" w:hanging="287" w:hangingChars="137"/>
        <w:rPr>
          <w:bCs/>
          <w:snapToGrid w:val="0"/>
        </w:rPr>
      </w:pPr>
      <w:r>
        <w:rPr>
          <w:rFonts w:hint="eastAsia"/>
          <w:bCs/>
          <w:snapToGrid w:val="0"/>
        </w:rPr>
        <w:t>8</w:t>
      </w:r>
      <w:r>
        <w:rPr>
          <w:snapToGrid w:val="0"/>
        </w:rPr>
        <w:t>）</w:t>
      </w:r>
      <w:r>
        <w:rPr>
          <w:rFonts w:hint="eastAsia"/>
          <w:bCs/>
          <w:snapToGrid w:val="0"/>
        </w:rPr>
        <w:t>探测</w:t>
      </w:r>
      <w:r>
        <w:rPr>
          <w:bCs/>
          <w:snapToGrid w:val="0"/>
        </w:rPr>
        <w:t>过程中应实时</w:t>
      </w:r>
      <w:r>
        <w:rPr>
          <w:rFonts w:hint="eastAsia"/>
          <w:bCs/>
          <w:snapToGrid w:val="0"/>
        </w:rPr>
        <w:t>记录探测数据、</w:t>
      </w:r>
      <w:r>
        <w:rPr>
          <w:bCs/>
          <w:snapToGrid w:val="0"/>
        </w:rPr>
        <w:t>监控数据覆盖情况和质量</w:t>
      </w:r>
      <w:r>
        <w:rPr>
          <w:rFonts w:hint="eastAsia"/>
          <w:bCs/>
          <w:snapToGrid w:val="0"/>
        </w:rPr>
        <w:t>；</w:t>
      </w:r>
      <w:r>
        <w:rPr>
          <w:bCs/>
          <w:snapToGrid w:val="0"/>
        </w:rPr>
        <w:t>信号质量不稳定时</w:t>
      </w:r>
      <w:r>
        <w:rPr>
          <w:rFonts w:hint="eastAsia"/>
          <w:bCs/>
          <w:snapToGrid w:val="0"/>
        </w:rPr>
        <w:t>，</w:t>
      </w:r>
      <w:r>
        <w:rPr>
          <w:bCs/>
          <w:snapToGrid w:val="0"/>
        </w:rPr>
        <w:t>应及时调整多波束发射和接收单元参数；</w:t>
      </w:r>
      <w:r>
        <w:rPr>
          <w:rFonts w:hint="eastAsia"/>
          <w:bCs/>
          <w:snapToGrid w:val="0"/>
        </w:rPr>
        <w:t>必要时进行补测或重测。</w:t>
      </w:r>
    </w:p>
    <w:p>
      <w:pPr>
        <w:ind w:firstLine="420" w:firstLineChars="200"/>
      </w:pPr>
      <w:r>
        <w:rPr>
          <w:snapToGrid w:val="0"/>
        </w:rPr>
        <w:t xml:space="preserve">5  </w:t>
      </w:r>
      <w:r>
        <w:rPr>
          <w:rFonts w:hint="eastAsia"/>
          <w:snapToGrid w:val="0"/>
        </w:rPr>
        <w:t>侧扫声呐探测应符合下列规定：</w:t>
      </w:r>
    </w:p>
    <w:p>
      <w:pPr>
        <w:ind w:left="714" w:leftChars="200" w:hanging="294" w:hangingChars="140"/>
        <w:rPr>
          <w:bCs/>
          <w:snapToGrid w:val="0"/>
        </w:rPr>
      </w:pPr>
      <w:r>
        <w:rPr>
          <w:snapToGrid w:val="0"/>
        </w:rPr>
        <w:t>1</w:t>
      </w:r>
      <w:r>
        <w:rPr>
          <w:rFonts w:hint="eastAsia"/>
          <w:snapToGrid w:val="0"/>
        </w:rPr>
        <w:t>）探头宜采用船侧</w:t>
      </w:r>
      <w:r>
        <w:rPr>
          <w:rFonts w:hint="eastAsia"/>
          <w:bCs/>
          <w:snapToGrid w:val="0"/>
        </w:rPr>
        <w:t>固定安装方式，记录仪应接地良好；探测前应在代表性区域调试，合理设置采集参数。</w:t>
      </w:r>
    </w:p>
    <w:p>
      <w:pPr>
        <w:ind w:left="714" w:leftChars="200" w:hanging="294" w:hangingChars="140"/>
        <w:rPr>
          <w:bCs/>
          <w:snapToGrid w:val="0"/>
        </w:rPr>
      </w:pPr>
      <w:r>
        <w:rPr>
          <w:rFonts w:hint="eastAsia"/>
          <w:bCs/>
          <w:snapToGrid w:val="0"/>
        </w:rPr>
        <w:t>2</w:t>
      </w:r>
      <w:r>
        <w:rPr>
          <w:bCs/>
          <w:snapToGrid w:val="0"/>
        </w:rPr>
        <w:t>）</w:t>
      </w:r>
      <w:r>
        <w:rPr>
          <w:rFonts w:hint="eastAsia"/>
          <w:bCs/>
          <w:snapToGrid w:val="0"/>
        </w:rPr>
        <w:t>探测</w:t>
      </w:r>
      <w:r>
        <w:rPr>
          <w:bCs/>
          <w:snapToGrid w:val="0"/>
        </w:rPr>
        <w:t>过程中</w:t>
      </w:r>
      <w:r>
        <w:rPr>
          <w:rFonts w:hint="eastAsia"/>
          <w:bCs/>
          <w:snapToGrid w:val="0"/>
        </w:rPr>
        <w:t>，</w:t>
      </w:r>
      <w:r>
        <w:rPr>
          <w:bCs/>
          <w:snapToGrid w:val="0"/>
        </w:rPr>
        <w:t>测量船应保持匀速</w:t>
      </w:r>
      <w:r>
        <w:rPr>
          <w:rFonts w:hint="eastAsia"/>
          <w:bCs/>
          <w:snapToGrid w:val="0"/>
        </w:rPr>
        <w:t>、</w:t>
      </w:r>
      <w:r>
        <w:rPr>
          <w:bCs/>
          <w:snapToGrid w:val="0"/>
        </w:rPr>
        <w:t>直线航行</w:t>
      </w:r>
      <w:r>
        <w:rPr>
          <w:rFonts w:hint="eastAsia"/>
          <w:bCs/>
          <w:snapToGrid w:val="0"/>
        </w:rPr>
        <w:t>，</w:t>
      </w:r>
      <w:r>
        <w:rPr>
          <w:bCs/>
          <w:snapToGrid w:val="0"/>
        </w:rPr>
        <w:t>船速应低于3k</w:t>
      </w:r>
      <w:r>
        <w:rPr>
          <w:rFonts w:hint="eastAsia"/>
          <w:bCs/>
          <w:snapToGrid w:val="0"/>
        </w:rPr>
        <w:t>m/</w:t>
      </w:r>
      <w:r>
        <w:rPr>
          <w:bCs/>
          <w:snapToGrid w:val="0"/>
        </w:rPr>
        <w:t>h</w:t>
      </w:r>
      <w:r>
        <w:rPr>
          <w:rFonts w:hint="eastAsia"/>
          <w:bCs/>
          <w:snapToGrid w:val="0"/>
        </w:rPr>
        <w:t>；探测过程宜记录定位信息。</w:t>
      </w:r>
    </w:p>
    <w:p>
      <w:pPr>
        <w:ind w:left="726" w:leftChars="200" w:hanging="306" w:hangingChars="146"/>
        <w:rPr>
          <w:bCs/>
          <w:snapToGrid w:val="0"/>
        </w:rPr>
      </w:pPr>
      <w:r>
        <w:rPr>
          <w:rFonts w:hint="eastAsia"/>
          <w:bCs/>
          <w:snapToGrid w:val="0"/>
        </w:rPr>
        <w:t>3</w:t>
      </w:r>
      <w:r>
        <w:rPr>
          <w:bCs/>
          <w:snapToGrid w:val="0"/>
        </w:rPr>
        <w:t>）</w:t>
      </w:r>
      <w:r>
        <w:rPr>
          <w:rFonts w:hint="eastAsia"/>
          <w:bCs/>
          <w:snapToGrid w:val="0"/>
        </w:rPr>
        <w:t>探测过程中应及时检查探测数据质量，数据覆盖不足</w:t>
      </w:r>
      <w:r>
        <w:rPr>
          <w:rFonts w:hint="eastAsia"/>
          <w:snapToGrid w:val="0"/>
        </w:rPr>
        <w:t>或漏测、信号质量不满足要求时，应及时进行补测或重测。</w:t>
      </w:r>
    </w:p>
    <w:p>
      <w:pPr>
        <w:ind w:firstLine="420" w:firstLineChars="200"/>
        <w:rPr>
          <w:snapToGrid w:val="0"/>
        </w:rPr>
      </w:pPr>
      <w:r>
        <w:rPr>
          <w:rFonts w:hint="eastAsia"/>
          <w:snapToGrid w:val="0"/>
        </w:rPr>
        <w:t>6</w:t>
      </w:r>
      <w:r>
        <w:rPr>
          <w:snapToGrid w:val="0"/>
        </w:rPr>
        <w:t xml:space="preserve">  示踪法检测</w:t>
      </w:r>
      <w:r>
        <w:rPr>
          <w:rFonts w:hint="eastAsia"/>
          <w:snapToGrid w:val="0"/>
        </w:rPr>
        <w:t>应符合下列规定：</w:t>
      </w:r>
    </w:p>
    <w:p>
      <w:pPr>
        <w:ind w:left="699" w:leftChars="200" w:hanging="279" w:hangingChars="133"/>
        <w:rPr>
          <w:snapToGrid w:val="0"/>
        </w:rPr>
      </w:pPr>
      <w:r>
        <w:rPr>
          <w:rFonts w:hint="eastAsia"/>
          <w:snapToGrid w:val="0"/>
        </w:rPr>
        <w:t>1）示踪剂释放装置可由水下机器人</w:t>
      </w:r>
      <w:r>
        <w:rPr>
          <w:snapToGrid w:val="0"/>
        </w:rPr>
        <w:t>或</w:t>
      </w:r>
      <w:r>
        <w:rPr>
          <w:rFonts w:hint="eastAsia"/>
          <w:snapToGrid w:val="0"/>
        </w:rPr>
        <w:t>其它载体搭载；</w:t>
      </w:r>
      <w:r>
        <w:rPr>
          <w:snapToGrid w:val="0"/>
        </w:rPr>
        <w:t>喷嘴</w:t>
      </w:r>
      <w:r>
        <w:rPr>
          <w:rFonts w:hint="eastAsia"/>
          <w:snapToGrid w:val="0"/>
        </w:rPr>
        <w:t>应</w:t>
      </w:r>
      <w:r>
        <w:rPr>
          <w:snapToGrid w:val="0"/>
        </w:rPr>
        <w:t>固定在摄像头</w:t>
      </w:r>
      <w:r>
        <w:rPr>
          <w:rFonts w:hint="eastAsia"/>
          <w:snapToGrid w:val="0"/>
        </w:rPr>
        <w:t>前方。</w:t>
      </w:r>
    </w:p>
    <w:p>
      <w:pPr>
        <w:ind w:left="707" w:leftChars="200" w:hanging="287" w:hangingChars="137"/>
        <w:rPr>
          <w:snapToGrid w:val="0"/>
        </w:rPr>
      </w:pPr>
      <w:r>
        <w:rPr>
          <w:rFonts w:hint="eastAsia"/>
          <w:snapToGrid w:val="0"/>
        </w:rPr>
        <w:t>2</w:t>
      </w:r>
      <w:r>
        <w:rPr>
          <w:snapToGrid w:val="0"/>
        </w:rPr>
        <w:t>）</w:t>
      </w:r>
      <w:r>
        <w:rPr>
          <w:rFonts w:hint="eastAsia"/>
          <w:snapToGrid w:val="0"/>
        </w:rPr>
        <w:t>应</w:t>
      </w:r>
      <w:r>
        <w:rPr>
          <w:snapToGrid w:val="0"/>
        </w:rPr>
        <w:t>实时记录示踪剂在水中的运动状态</w:t>
      </w:r>
      <w:r>
        <w:rPr>
          <w:rFonts w:hint="eastAsia"/>
          <w:snapToGrid w:val="0"/>
        </w:rPr>
        <w:t>；探测</w:t>
      </w:r>
      <w:r>
        <w:rPr>
          <w:snapToGrid w:val="0"/>
        </w:rPr>
        <w:t>裂缝、结构缝或混凝土破损部位</w:t>
      </w:r>
      <w:r>
        <w:rPr>
          <w:rFonts w:hint="eastAsia"/>
          <w:snapToGrid w:val="0"/>
        </w:rPr>
        <w:t>时应</w:t>
      </w:r>
      <w:r>
        <w:rPr>
          <w:snapToGrid w:val="0"/>
        </w:rPr>
        <w:t>录像，并对缺陷部位进行示踪检查</w:t>
      </w:r>
      <w:r>
        <w:rPr>
          <w:rFonts w:hint="eastAsia"/>
          <w:snapToGrid w:val="0"/>
        </w:rPr>
        <w:t>；岸上检测人员应通过示踪剂的流动状态对判断渗漏情况。</w:t>
      </w:r>
    </w:p>
    <w:p>
      <w:pPr>
        <w:ind w:left="699" w:leftChars="200" w:hanging="279" w:hangingChars="133"/>
        <w:rPr>
          <w:snapToGrid w:val="0"/>
        </w:rPr>
      </w:pPr>
      <w:r>
        <w:rPr>
          <w:rFonts w:hint="eastAsia"/>
          <w:snapToGrid w:val="0"/>
        </w:rPr>
        <w:t>3</w:t>
      </w:r>
      <w:r>
        <w:rPr>
          <w:snapToGrid w:val="0"/>
        </w:rPr>
        <w:t>）</w:t>
      </w:r>
      <w:r>
        <w:rPr>
          <w:rFonts w:hint="eastAsia"/>
          <w:snapToGrid w:val="0"/>
        </w:rPr>
        <w:t>普查时，可对渗漏区域进行单次喷墨；</w:t>
      </w:r>
      <w:r>
        <w:rPr>
          <w:snapToGrid w:val="0"/>
        </w:rPr>
        <w:t>确定渗漏部位后，可对渗漏区域进行连续喷墨；</w:t>
      </w:r>
      <w:r>
        <w:rPr>
          <w:rFonts w:hint="eastAsia"/>
          <w:snapToGrid w:val="0"/>
        </w:rPr>
        <w:t>可</w:t>
      </w:r>
      <w:r>
        <w:rPr>
          <w:snapToGrid w:val="0"/>
        </w:rPr>
        <w:t>通过示踪剂</w:t>
      </w:r>
      <w:r>
        <w:rPr>
          <w:rFonts w:hint="eastAsia"/>
          <w:snapToGrid w:val="0"/>
        </w:rPr>
        <w:t>连续</w:t>
      </w:r>
      <w:r>
        <w:rPr>
          <w:snapToGrid w:val="0"/>
        </w:rPr>
        <w:t>吸入时间和吸入</w:t>
      </w:r>
      <w:r>
        <w:rPr>
          <w:rFonts w:hint="eastAsia"/>
          <w:snapToGrid w:val="0"/>
        </w:rPr>
        <w:t>速率判断</w:t>
      </w:r>
      <w:r>
        <w:rPr>
          <w:snapToGrid w:val="0"/>
        </w:rPr>
        <w:t>渗漏程度</w:t>
      </w:r>
      <w:r>
        <w:rPr>
          <w:rFonts w:hint="eastAsia"/>
          <w:snapToGrid w:val="0"/>
        </w:rPr>
        <w:t>。</w:t>
      </w:r>
    </w:p>
    <w:p>
      <w:r>
        <w:rPr>
          <w:rFonts w:hint="eastAsia"/>
        </w:rPr>
        <w:t>9</w:t>
      </w:r>
      <w:r>
        <w:t>.</w:t>
      </w:r>
      <w:r>
        <w:rPr>
          <w:rFonts w:hint="eastAsia"/>
        </w:rPr>
        <w:t>1</w:t>
      </w:r>
      <w:r>
        <w:t>.</w:t>
      </w:r>
      <w:r>
        <w:rPr>
          <w:rFonts w:hint="eastAsia"/>
        </w:rPr>
        <w:t>8</w:t>
      </w:r>
      <w:r>
        <w:t xml:space="preserve">  </w:t>
      </w:r>
      <w:r>
        <w:rPr>
          <w:rFonts w:hint="eastAsia"/>
        </w:rPr>
        <w:t>数据处理和资料解释除符合本规程3.3节的规定外，</w:t>
      </w:r>
      <w:r>
        <w:rPr>
          <w:rFonts w:hint="eastAsia"/>
          <w:bCs/>
          <w:snapToGrid w:val="0"/>
        </w:rPr>
        <w:t>还应符合下列规定</w:t>
      </w:r>
      <w:r>
        <w:rPr>
          <w:rFonts w:hint="eastAsia"/>
        </w:rPr>
        <w:t>：</w:t>
      </w:r>
    </w:p>
    <w:p>
      <w:pPr>
        <w:ind w:firstLine="420" w:firstLineChars="200"/>
        <w:rPr>
          <w:snapToGrid w:val="0"/>
        </w:rPr>
      </w:pPr>
      <w:r>
        <w:rPr>
          <w:rFonts w:hint="eastAsia"/>
          <w:snapToGrid w:val="0"/>
        </w:rPr>
        <w:t xml:space="preserve">1 </w:t>
      </w:r>
      <w:r>
        <w:rPr>
          <w:snapToGrid w:val="0"/>
        </w:rPr>
        <w:t xml:space="preserve"> </w:t>
      </w:r>
      <w:r>
        <w:rPr>
          <w:rFonts w:hint="eastAsia"/>
          <w:snapToGrid w:val="0"/>
        </w:rPr>
        <w:t>宜进行水下探测数据的对比分析。</w:t>
      </w:r>
    </w:p>
    <w:p>
      <w:pPr>
        <w:ind w:firstLine="420" w:firstLineChars="200"/>
      </w:pPr>
      <w:r>
        <w:rPr>
          <w:rFonts w:hint="eastAsia"/>
          <w:snapToGrid w:val="0"/>
        </w:rPr>
        <w:t xml:space="preserve">2 </w:t>
      </w:r>
      <w:r>
        <w:rPr>
          <w:snapToGrid w:val="0"/>
        </w:rPr>
        <w:t xml:space="preserve"> </w:t>
      </w:r>
      <w:r>
        <w:rPr>
          <w:rFonts w:hint="eastAsia"/>
          <w:snapToGrid w:val="0"/>
        </w:rPr>
        <w:t>水下摄像</w:t>
      </w:r>
      <w:r>
        <w:rPr>
          <w:rFonts w:hint="eastAsia"/>
        </w:rPr>
        <w:t>数据应进行回放分析，判断缺陷位置、规模和性质，并截取缺陷部位视频；可对成果进行图像增强处理。</w:t>
      </w:r>
    </w:p>
    <w:p>
      <w:pPr>
        <w:ind w:firstLine="420" w:firstLineChars="200"/>
      </w:pPr>
      <w:r>
        <w:rPr>
          <w:rFonts w:hint="eastAsia"/>
          <w:snapToGrid w:val="0"/>
        </w:rPr>
        <w:t xml:space="preserve">3 </w:t>
      </w:r>
      <w:r>
        <w:rPr>
          <w:snapToGrid w:val="0"/>
        </w:rPr>
        <w:t xml:space="preserve"> </w:t>
      </w:r>
      <w:r>
        <w:rPr>
          <w:rFonts w:hint="eastAsia"/>
          <w:snapToGrid w:val="0"/>
        </w:rPr>
        <w:t>二维图像声呐</w:t>
      </w:r>
      <w:r>
        <w:rPr>
          <w:rFonts w:hint="eastAsia"/>
        </w:rPr>
        <w:t>数据应进行回放分析，标识目标体信号，分析目标体规模、位置。</w:t>
      </w:r>
    </w:p>
    <w:p>
      <w:pPr>
        <w:ind w:firstLine="420" w:firstLineChars="200"/>
      </w:pPr>
      <w:r>
        <w:rPr>
          <w:rFonts w:hint="eastAsia"/>
          <w:snapToGrid w:val="0"/>
        </w:rPr>
        <w:t>4</w:t>
      </w:r>
      <w:r>
        <w:rPr>
          <w:snapToGrid w:val="0"/>
        </w:rPr>
        <w:t xml:space="preserve">  </w:t>
      </w:r>
      <w:r>
        <w:rPr>
          <w:rFonts w:hint="eastAsia"/>
          <w:snapToGrid w:val="0"/>
        </w:rPr>
        <w:t>三维成像声呐</w:t>
      </w:r>
      <w:r>
        <w:rPr>
          <w:rFonts w:hint="eastAsia"/>
        </w:rPr>
        <w:t>数据应进行噪声处理、数据拼接处理、三维建模处理；应根据建模数据进行构筑物尺寸、位置及缺陷情况的分析解释。</w:t>
      </w:r>
    </w:p>
    <w:p>
      <w:pPr>
        <w:ind w:firstLine="420" w:firstLineChars="200"/>
      </w:pPr>
      <w:r>
        <w:rPr>
          <w:rFonts w:hint="eastAsia"/>
          <w:snapToGrid w:val="0"/>
        </w:rPr>
        <w:t xml:space="preserve">5 </w:t>
      </w:r>
      <w:r>
        <w:rPr>
          <w:snapToGrid w:val="0"/>
        </w:rPr>
        <w:t xml:space="preserve"> </w:t>
      </w:r>
      <w:r>
        <w:rPr>
          <w:rFonts w:hint="eastAsia"/>
          <w:snapToGrid w:val="0"/>
        </w:rPr>
        <w:t>多波束声呐</w:t>
      </w:r>
      <w:r>
        <w:rPr>
          <w:rFonts w:hint="eastAsia"/>
        </w:rPr>
        <w:t>数据处理应确认原始数据完整性，剔除不合格数据，进行水深改正；资料解释应根据成果分析水下建筑物和地形变化和异常情况</w:t>
      </w:r>
    </w:p>
    <w:p>
      <w:pPr>
        <w:ind w:firstLine="420" w:firstLineChars="200"/>
      </w:pPr>
      <w:r>
        <w:rPr>
          <w:rFonts w:hint="eastAsia"/>
          <w:snapToGrid w:val="0"/>
        </w:rPr>
        <w:t xml:space="preserve">6 </w:t>
      </w:r>
      <w:r>
        <w:rPr>
          <w:snapToGrid w:val="0"/>
        </w:rPr>
        <w:t xml:space="preserve"> </w:t>
      </w:r>
      <w:r>
        <w:rPr>
          <w:rFonts w:hint="eastAsia"/>
          <w:snapToGrid w:val="0"/>
        </w:rPr>
        <w:t>侧扫声呐</w:t>
      </w:r>
      <w:r>
        <w:rPr>
          <w:rFonts w:hint="eastAsia"/>
        </w:rPr>
        <w:t>数据处理应确认数据完整性、进行数据校正；应绘制侧扫声呐条幅平面图，并进行数据拼接，绘制侧扫声呐镶嵌图；资料解释应根据成果分析水底或者建筑物表面特征。</w:t>
      </w:r>
    </w:p>
    <w:p>
      <w:pPr>
        <w:ind w:firstLine="420" w:firstLineChars="200"/>
      </w:pPr>
      <w:r>
        <w:rPr>
          <w:rFonts w:hint="eastAsia"/>
          <w:snapToGrid w:val="0"/>
        </w:rPr>
        <w:t xml:space="preserve">7 </w:t>
      </w:r>
      <w:r>
        <w:rPr>
          <w:snapToGrid w:val="0"/>
        </w:rPr>
        <w:t xml:space="preserve"> </w:t>
      </w:r>
      <w:r>
        <w:rPr>
          <w:rFonts w:hint="eastAsia"/>
          <w:snapToGrid w:val="0"/>
        </w:rPr>
        <w:t>三维实时声呐</w:t>
      </w:r>
      <w:r>
        <w:rPr>
          <w:rFonts w:hint="eastAsia"/>
        </w:rPr>
        <w:t>数据处理应确认数据完整性，剔除不合格数据，进行数据校正；资料分析应根据成果分析</w:t>
      </w:r>
      <w:r>
        <w:rPr>
          <w:rFonts w:hint="eastAsia"/>
          <w:snapToGrid w:val="0"/>
        </w:rPr>
        <w:t>构筑物和地形外形变化和异常情况。</w:t>
      </w:r>
    </w:p>
    <w:p>
      <w:pPr>
        <w:rPr>
          <w:rFonts w:ascii="宋体" w:hAnsi="宋体"/>
          <w:color w:val="000000" w:themeColor="text1"/>
          <w:kern w:val="0"/>
          <w:szCs w:val="21"/>
          <w14:textFill>
            <w14:solidFill>
              <w14:schemeClr w14:val="tx1"/>
            </w14:solidFill>
          </w14:textFill>
        </w:rPr>
      </w:pPr>
      <w:r>
        <w:t>9.1.</w:t>
      </w:r>
      <w:r>
        <w:rPr>
          <w:rFonts w:hint="eastAsia"/>
        </w:rPr>
        <w:t>9</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探测成果应符合下列规定：</w:t>
      </w:r>
    </w:p>
    <w:p>
      <w:pPr>
        <w:ind w:firstLine="420" w:firstLineChars="200"/>
        <w:rPr>
          <w:snapToGrid w:val="0"/>
        </w:rPr>
      </w:pPr>
      <w:r>
        <w:t xml:space="preserve">1  </w:t>
      </w:r>
      <w:r>
        <w:rPr>
          <w:rFonts w:hint="eastAsia"/>
        </w:rPr>
        <w:t>水下摄像成果</w:t>
      </w:r>
      <w:r>
        <w:rPr>
          <w:rFonts w:hint="eastAsia"/>
          <w:snapToGrid w:val="0"/>
        </w:rPr>
        <w:t>宜包括水下摄像编辑资料、缺陷位置分布图等。</w:t>
      </w:r>
    </w:p>
    <w:p>
      <w:pPr>
        <w:ind w:firstLine="420" w:firstLineChars="200"/>
        <w:rPr>
          <w:snapToGrid w:val="0"/>
        </w:rPr>
      </w:pPr>
      <w:r>
        <w:t xml:space="preserve">2  </w:t>
      </w:r>
      <w:r>
        <w:rPr>
          <w:rFonts w:hint="eastAsia"/>
        </w:rPr>
        <w:t>二维图像声呐</w:t>
      </w:r>
      <w:r>
        <w:rPr>
          <w:rFonts w:hint="eastAsia"/>
          <w:snapToGrid w:val="0"/>
        </w:rPr>
        <w:t>成果宜包括二维声呐图像及对应的解释图件。</w:t>
      </w:r>
    </w:p>
    <w:p>
      <w:pPr>
        <w:ind w:firstLine="420" w:firstLineChars="200"/>
        <w:rPr>
          <w:snapToGrid w:val="0"/>
        </w:rPr>
      </w:pPr>
      <w:r>
        <w:t xml:space="preserve">3  </w:t>
      </w:r>
      <w:r>
        <w:rPr>
          <w:rFonts w:hint="eastAsia"/>
        </w:rPr>
        <w:t>三维成像声呐和三维实时声呐</w:t>
      </w:r>
      <w:r>
        <w:rPr>
          <w:rFonts w:hint="eastAsia"/>
          <w:snapToGrid w:val="0"/>
        </w:rPr>
        <w:t>成果宜包括三维数据模型图及局部放大图、典型断面图、平面等值线图及缺陷分布图等。</w:t>
      </w:r>
    </w:p>
    <w:p>
      <w:pPr>
        <w:ind w:firstLine="420" w:firstLineChars="200"/>
        <w:rPr>
          <w:snapToGrid w:val="0"/>
        </w:rPr>
      </w:pPr>
      <w:r>
        <w:t xml:space="preserve">4  </w:t>
      </w:r>
      <w:r>
        <w:rPr>
          <w:rFonts w:hint="eastAsia"/>
        </w:rPr>
        <w:t>多波束声呐</w:t>
      </w:r>
      <w:r>
        <w:rPr>
          <w:rFonts w:hint="eastAsia"/>
          <w:snapToGrid w:val="0"/>
        </w:rPr>
        <w:t>成果宜包括水深图、三维</w:t>
      </w:r>
      <w:r>
        <w:rPr>
          <w:snapToGrid w:val="0"/>
        </w:rPr>
        <w:t>数字高程模型图</w:t>
      </w:r>
      <w:r>
        <w:rPr>
          <w:rFonts w:hint="eastAsia"/>
          <w:snapToGrid w:val="0"/>
        </w:rPr>
        <w:t>、</w:t>
      </w:r>
      <w:r>
        <w:rPr>
          <w:snapToGrid w:val="0"/>
        </w:rPr>
        <w:t>典型断面图</w:t>
      </w:r>
      <w:r>
        <w:rPr>
          <w:rFonts w:hint="eastAsia"/>
          <w:snapToGrid w:val="0"/>
        </w:rPr>
        <w:t>及缺陷分布图等。</w:t>
      </w:r>
    </w:p>
    <w:p>
      <w:pPr>
        <w:ind w:firstLine="420" w:firstLineChars="200"/>
        <w:rPr>
          <w:snapToGrid w:val="0"/>
        </w:rPr>
      </w:pPr>
      <w:r>
        <w:t xml:space="preserve">5  </w:t>
      </w:r>
      <w:r>
        <w:rPr>
          <w:rFonts w:hint="eastAsia"/>
        </w:rPr>
        <w:t>侧扫声呐</w:t>
      </w:r>
      <w:r>
        <w:rPr>
          <w:rFonts w:hint="eastAsia"/>
          <w:snapToGrid w:val="0"/>
        </w:rPr>
        <w:t>成果宜包括侧扫声呐镶嵌图及解释图。</w:t>
      </w:r>
    </w:p>
    <w:p>
      <w:pPr>
        <w:pStyle w:val="26"/>
      </w:pPr>
      <w:bookmarkStart w:id="33" w:name="_Toc62463271"/>
      <w:r>
        <w:rPr>
          <w:rFonts w:hint="eastAsia"/>
          <w:b/>
          <w:bCs w:val="0"/>
        </w:rPr>
        <w:t>9.2</w:t>
      </w:r>
      <w:r>
        <w:t xml:space="preserve">  </w:t>
      </w:r>
      <w:r>
        <w:rPr>
          <w:rFonts w:hint="eastAsia"/>
        </w:rPr>
        <w:t>水下浅地层探测方法</w:t>
      </w:r>
      <w:bookmarkEnd w:id="33"/>
    </w:p>
    <w:p>
      <w:r>
        <w:rPr>
          <w:rFonts w:hint="eastAsia"/>
        </w:rPr>
        <w:t>9.2.1</w:t>
      </w:r>
      <w:r>
        <w:t xml:space="preserve">  </w:t>
      </w:r>
      <w:r>
        <w:rPr>
          <w:rFonts w:hint="eastAsia"/>
        </w:rPr>
        <w:t>水下浅地层探测宜采用浅地层剖面仪进行走航式探测；可进行堤岸防护工程水下基础探测、渠道工程水下破损探测和水底管线探测等。</w:t>
      </w:r>
    </w:p>
    <w:p>
      <w:r>
        <w:rPr>
          <w:rFonts w:hint="eastAsia"/>
        </w:rPr>
        <w:t>9.2.2</w:t>
      </w:r>
      <w:r>
        <w:t xml:space="preserve">  </w:t>
      </w:r>
      <w:r>
        <w:rPr>
          <w:rFonts w:hint="eastAsia"/>
        </w:rPr>
        <w:t>开展浅地层剖面仪探测应满足下列条件：</w:t>
      </w:r>
    </w:p>
    <w:p>
      <w:pPr>
        <w:ind w:firstLine="420" w:firstLineChars="200"/>
      </w:pPr>
      <w:r>
        <w:rPr>
          <w:rFonts w:hint="eastAsia"/>
        </w:rPr>
        <w:t>1</w:t>
      </w:r>
      <w:r>
        <w:t xml:space="preserve"> </w:t>
      </w:r>
      <w:r>
        <w:rPr>
          <w:rFonts w:hint="eastAsia"/>
        </w:rPr>
        <w:t>水深大于0.5m，且具备剖面仪载体航行条件。</w:t>
      </w:r>
    </w:p>
    <w:p>
      <w:pPr>
        <w:ind w:firstLine="420" w:firstLineChars="200"/>
      </w:pPr>
      <w:r>
        <w:rPr>
          <w:rFonts w:hint="eastAsia"/>
        </w:rPr>
        <w:t>2水中0.5kHz～8kHz频段的干扰噪音强度应小于150dB。</w:t>
      </w:r>
    </w:p>
    <w:p>
      <w:r>
        <w:rPr>
          <w:rFonts w:hint="eastAsia"/>
        </w:rPr>
        <w:t>9.2.3浅地层剖面仪的主要技术指标应符合下列规定：</w:t>
      </w:r>
    </w:p>
    <w:p>
      <w:pPr>
        <w:ind w:firstLine="420" w:firstLineChars="200"/>
      </w:pPr>
      <w:r>
        <w:t>1</w:t>
      </w:r>
      <w:r>
        <w:rPr>
          <w:rFonts w:hint="eastAsia"/>
        </w:rPr>
        <w:t xml:space="preserve"> </w:t>
      </w:r>
      <w:r>
        <w:t xml:space="preserve"> </w:t>
      </w:r>
      <w:r>
        <w:rPr>
          <w:rFonts w:hint="eastAsia"/>
        </w:rPr>
        <w:t>工作频率宜介于2.5 kHz～5kHz频段；发射信号功率应不小于160dB</w:t>
      </w:r>
      <w:r>
        <w:t>。</w:t>
      </w:r>
    </w:p>
    <w:p>
      <w:pPr>
        <w:ind w:firstLine="420" w:firstLineChars="200"/>
      </w:pPr>
      <w:r>
        <w:rPr>
          <w:rFonts w:hint="eastAsia"/>
        </w:rPr>
        <w:t>2</w:t>
      </w:r>
      <w:r>
        <w:t xml:space="preserve">  </w:t>
      </w:r>
      <w:r>
        <w:rPr>
          <w:rFonts w:hint="eastAsia"/>
        </w:rPr>
        <w:t>分体式发射和接收换能器间距不宜大于1m；采用2个以上接收换能器时，应在叠加处理时进行校正</w:t>
      </w:r>
      <w:r>
        <w:t>。</w:t>
      </w:r>
    </w:p>
    <w:p>
      <w:pPr>
        <w:ind w:firstLine="420" w:firstLineChars="200"/>
        <w:rPr>
          <w:color w:val="FF0000"/>
        </w:rPr>
      </w:pPr>
      <w:r>
        <w:rPr>
          <w:rFonts w:hint="eastAsia"/>
        </w:rPr>
        <w:t>3</w:t>
      </w:r>
      <w:r>
        <w:t xml:space="preserve">  接收</w:t>
      </w:r>
      <w:r>
        <w:rPr>
          <w:rFonts w:hint="eastAsia"/>
        </w:rPr>
        <w:t>换能器灵敏度应不小于-160dB</w:t>
      </w:r>
      <w:r>
        <w:t>。</w:t>
      </w:r>
    </w:p>
    <w:p>
      <w:r>
        <w:rPr>
          <w:rFonts w:hint="eastAsia"/>
        </w:rPr>
        <w:t>9.2.4</w:t>
      </w:r>
      <w:r>
        <w:t xml:space="preserve"> </w:t>
      </w:r>
      <w:r>
        <w:rPr>
          <w:rFonts w:hint="eastAsia"/>
        </w:rPr>
        <w:t>浅地层剖面仪外业工作除应符合3.2规定外，还应符合下列规定：</w:t>
      </w:r>
    </w:p>
    <w:p>
      <w:pPr>
        <w:ind w:firstLine="420" w:firstLineChars="200"/>
      </w:pPr>
      <w:r>
        <w:rPr>
          <w:rFonts w:hint="eastAsia"/>
        </w:rPr>
        <w:t>1</w:t>
      </w:r>
      <w:r>
        <w:t xml:space="preserve">  </w:t>
      </w:r>
      <w:r>
        <w:rPr>
          <w:rFonts w:hint="eastAsia"/>
        </w:rPr>
        <w:t>探测区域水底地层为砂砾石层、砂层等砂质地层时，不宜使用浅地层剖面仪进行地层分层及地层内目标体的探测工作。</w:t>
      </w:r>
    </w:p>
    <w:p>
      <w:pPr>
        <w:ind w:firstLine="420" w:firstLineChars="200"/>
      </w:pPr>
      <w:r>
        <w:rPr>
          <w:rFonts w:hint="eastAsia"/>
        </w:rPr>
        <w:t>2</w:t>
      </w:r>
      <w:r>
        <w:t xml:space="preserve">  </w:t>
      </w:r>
      <w:r>
        <w:rPr>
          <w:rFonts w:hint="eastAsia"/>
        </w:rPr>
        <w:t>应保证单位距离内的采样点数达到工程任务要求。</w:t>
      </w:r>
    </w:p>
    <w:p>
      <w:pPr>
        <w:ind w:firstLine="420" w:firstLineChars="200"/>
      </w:pPr>
      <w:r>
        <w:rPr>
          <w:rFonts w:hint="eastAsia"/>
        </w:rPr>
        <w:t>3</w:t>
      </w:r>
      <w:r>
        <w:t xml:space="preserve">  </w:t>
      </w:r>
      <w:r>
        <w:rPr>
          <w:rFonts w:hint="eastAsia"/>
        </w:rPr>
        <w:t>开展水下探测工作前，应对水底地层的波速特征进行分析。</w:t>
      </w:r>
    </w:p>
    <w:p>
      <w:pPr>
        <w:ind w:firstLine="420" w:firstLineChars="200"/>
      </w:pPr>
      <w:r>
        <w:rPr>
          <w:rFonts w:hint="eastAsia"/>
        </w:rPr>
        <w:t>4</w:t>
      </w:r>
      <w:r>
        <w:t xml:space="preserve">  </w:t>
      </w:r>
      <w:r>
        <w:rPr>
          <w:rFonts w:hint="eastAsia"/>
        </w:rPr>
        <w:t>探测前后应记录水位高程，探测过程中应记录定位信息。</w:t>
      </w:r>
    </w:p>
    <w:p>
      <w:pPr>
        <w:ind w:firstLine="420" w:firstLineChars="200"/>
      </w:pPr>
      <w:r>
        <w:rPr>
          <w:rFonts w:hint="eastAsia"/>
        </w:rPr>
        <w:t>5</w:t>
      </w:r>
      <w:r>
        <w:t xml:space="preserve">  </w:t>
      </w:r>
      <w:r>
        <w:rPr>
          <w:rFonts w:hint="eastAsia"/>
        </w:rPr>
        <w:t>应根据工程情况设计测线；测量过程中，探测设备与测线的水平位置偏差宜小于1m。</w:t>
      </w:r>
    </w:p>
    <w:p>
      <w:r>
        <w:rPr>
          <w:rFonts w:hint="eastAsia"/>
        </w:rPr>
        <w:t>9.2.5</w:t>
      </w:r>
      <w:r>
        <w:t xml:space="preserve">  </w:t>
      </w:r>
      <w:r>
        <w:rPr>
          <w:rFonts w:hint="eastAsia"/>
        </w:rPr>
        <w:t>浅地层剖面仪法数据处理和资料解释除符合本规程3.3的规定外，还应符合下列规定：</w:t>
      </w:r>
    </w:p>
    <w:p>
      <w:pPr>
        <w:ind w:firstLine="420" w:firstLineChars="200"/>
      </w:pPr>
      <w:r>
        <w:rPr>
          <w:rFonts w:hint="eastAsia"/>
        </w:rPr>
        <w:t>1</w:t>
      </w:r>
      <w:r>
        <w:t xml:space="preserve">  </w:t>
      </w:r>
      <w:r>
        <w:rPr>
          <w:rFonts w:hint="eastAsia"/>
        </w:rPr>
        <w:t>探测数据处理应包括数据回放、波形分析、界面追踪等。</w:t>
      </w:r>
    </w:p>
    <w:p>
      <w:pPr>
        <w:ind w:firstLine="420" w:firstLineChars="200"/>
      </w:pPr>
      <w:r>
        <w:rPr>
          <w:rFonts w:hint="eastAsia"/>
        </w:rPr>
        <w:t>2</w:t>
      </w:r>
      <w:r>
        <w:t xml:space="preserve">  </w:t>
      </w:r>
      <w:r>
        <w:rPr>
          <w:rFonts w:hint="eastAsia"/>
        </w:rPr>
        <w:t>可通过同相轴追踪方法判断地层分界面和异常体位置；可根据反射信号特征判断反射界面性质。</w:t>
      </w:r>
    </w:p>
    <w:p>
      <w:pPr>
        <w:ind w:firstLine="420" w:firstLineChars="200"/>
      </w:pPr>
      <w:r>
        <w:rPr>
          <w:rFonts w:hint="eastAsia"/>
        </w:rPr>
        <w:t>3</w:t>
      </w:r>
      <w:r>
        <w:t xml:space="preserve">  </w:t>
      </w:r>
      <w:r>
        <w:rPr>
          <w:rFonts w:hint="eastAsia"/>
        </w:rPr>
        <w:t>成果图件应包括探测轨迹图、地层剖面图、目标体分布图等。</w:t>
      </w:r>
      <w:r>
        <w:br w:type="page"/>
      </w:r>
    </w:p>
    <w:p>
      <w:pPr>
        <w:pStyle w:val="24"/>
      </w:pPr>
      <w:bookmarkStart w:id="34" w:name="_Toc62463272"/>
      <w:r>
        <w:rPr>
          <w:rFonts w:hint="eastAsia"/>
          <w:b/>
          <w:bCs w:val="0"/>
        </w:rPr>
        <w:t>10</w:t>
      </w:r>
      <w:r>
        <w:t xml:space="preserve">  </w:t>
      </w:r>
      <w:r>
        <w:rPr>
          <w:rFonts w:hint="eastAsia"/>
        </w:rPr>
        <w:t>温度场法</w:t>
      </w:r>
      <w:bookmarkEnd w:id="34"/>
    </w:p>
    <w:p>
      <w:r>
        <w:rPr>
          <w:rFonts w:hint="eastAsia"/>
        </w:rPr>
        <w:t>10.0.1</w:t>
      </w:r>
      <w:r>
        <w:rPr>
          <w:rFonts w:ascii="黑体" w:eastAsia="黑体"/>
        </w:rPr>
        <w:t xml:space="preserve"> </w:t>
      </w:r>
      <w:r>
        <w:rPr>
          <w:rFonts w:hint="eastAsia"/>
        </w:rPr>
        <w:t>温度场法可采用红外测温仪、热成像仪、激光测温仪等非接触式测温设备。</w:t>
      </w:r>
    </w:p>
    <w:p>
      <w:r>
        <w:t>1</w:t>
      </w:r>
      <w:r>
        <w:rPr>
          <w:rFonts w:hint="eastAsia"/>
        </w:rPr>
        <w:t>0</w:t>
      </w:r>
      <w:r>
        <w:t>.0</w:t>
      </w:r>
      <w:r>
        <w:rPr>
          <w:rFonts w:hint="eastAsia"/>
        </w:rPr>
        <w:t>.</w:t>
      </w:r>
      <w:r>
        <w:t>2</w:t>
      </w:r>
      <w:r>
        <w:rPr>
          <w:rFonts w:ascii="黑体" w:eastAsia="黑体"/>
        </w:rPr>
        <w:t xml:space="preserve"> </w:t>
      </w:r>
      <w:r>
        <w:rPr>
          <w:rFonts w:hint="eastAsia"/>
        </w:rPr>
        <w:t>温度场法主要用于渗漏通道出口、堤后散浸部位的快速定位。</w:t>
      </w:r>
    </w:p>
    <w:p>
      <w:r>
        <w:rPr>
          <w:rFonts w:hint="eastAsia"/>
        </w:rPr>
        <w:t>10.0.3 采用温度场法探测堤防隐患应满足下列条件：</w:t>
      </w:r>
    </w:p>
    <w:p>
      <w:pPr>
        <w:ind w:firstLine="420" w:firstLineChars="200"/>
      </w:pPr>
      <w:r>
        <w:rPr>
          <w:rFonts w:hint="eastAsia"/>
        </w:rPr>
        <w:t>1</w:t>
      </w:r>
      <w:r>
        <w:t xml:space="preserve"> </w:t>
      </w:r>
      <w:r>
        <w:rPr>
          <w:rFonts w:hint="eastAsia"/>
        </w:rPr>
        <w:t>渗漏水体与环境温度存在温差。</w:t>
      </w:r>
    </w:p>
    <w:p>
      <w:pPr>
        <w:ind w:firstLine="420" w:firstLineChars="200"/>
      </w:pPr>
      <w:r>
        <w:rPr>
          <w:rFonts w:hint="eastAsia"/>
        </w:rPr>
        <w:t>2</w:t>
      </w:r>
      <w:r>
        <w:t xml:space="preserve"> </w:t>
      </w:r>
      <w:r>
        <w:rPr>
          <w:rFonts w:hint="eastAsia"/>
        </w:rPr>
        <w:t>渗漏水体未被植被等物体完全遮挡。</w:t>
      </w:r>
    </w:p>
    <w:p>
      <w:r>
        <w:rPr>
          <w:rFonts w:hint="eastAsia"/>
        </w:rPr>
        <w:t>10.0.4 用于堤防隐患探测的温度场法仪器，其主要技术指标应符合下列规定：</w:t>
      </w:r>
    </w:p>
    <w:p>
      <w:pPr>
        <w:ind w:firstLine="420" w:firstLineChars="200"/>
      </w:pPr>
      <w:r>
        <w:rPr>
          <w:rFonts w:hint="eastAsia"/>
        </w:rPr>
        <w:t>1</w:t>
      </w:r>
      <w:r>
        <w:t xml:space="preserve"> </w:t>
      </w:r>
      <w:r>
        <w:rPr>
          <w:rFonts w:hint="eastAsia"/>
        </w:rPr>
        <w:t>宜具有实时成像功能。</w:t>
      </w:r>
    </w:p>
    <w:p>
      <w:pPr>
        <w:ind w:firstLine="420" w:firstLineChars="200"/>
      </w:pPr>
      <w:r>
        <w:rPr>
          <w:rFonts w:hint="eastAsia"/>
        </w:rPr>
        <w:t>2</w:t>
      </w:r>
      <w:r>
        <w:t xml:space="preserve"> </w:t>
      </w:r>
      <w:r>
        <w:rPr>
          <w:rFonts w:hint="eastAsia"/>
        </w:rPr>
        <w:t>应具有现场温度显示、数据记录功能。</w:t>
      </w:r>
    </w:p>
    <w:p>
      <w:pPr>
        <w:ind w:firstLine="420" w:firstLineChars="200"/>
      </w:pPr>
      <w:r>
        <w:rPr>
          <w:rFonts w:hint="eastAsia"/>
        </w:rPr>
        <w:t>3</w:t>
      </w:r>
      <w:r>
        <w:t xml:space="preserve"> </w:t>
      </w:r>
      <w:r>
        <w:rPr>
          <w:rFonts w:hint="eastAsia"/>
        </w:rPr>
        <w:t>测温范围宜为0℃～50℃；测温精度不应低于2℃。</w:t>
      </w:r>
    </w:p>
    <w:p>
      <w:r>
        <w:rPr>
          <w:rFonts w:hint="eastAsia"/>
        </w:rPr>
        <w:t>10.0.5</w:t>
      </w:r>
      <w:r>
        <w:rPr>
          <w:rFonts w:ascii="黑体" w:eastAsia="黑体"/>
        </w:rPr>
        <w:t xml:space="preserve"> </w:t>
      </w:r>
      <w:r>
        <w:rPr>
          <w:rFonts w:hint="eastAsia"/>
        </w:rPr>
        <w:t>外业工作除符合本规程3.2节的规定外，还应符合下列规定：</w:t>
      </w:r>
    </w:p>
    <w:p>
      <w:pPr>
        <w:ind w:firstLine="420" w:firstLineChars="200"/>
      </w:pPr>
      <w:r>
        <w:rPr>
          <w:rFonts w:hint="eastAsia"/>
        </w:rPr>
        <w:t>1</w:t>
      </w:r>
      <w:r>
        <w:t xml:space="preserve"> </w:t>
      </w:r>
      <w:r>
        <w:rPr>
          <w:rFonts w:hint="eastAsia"/>
        </w:rPr>
        <w:t>宜对堤防背水面、堤脚和其它可能出渗部位采用巡查式探测。</w:t>
      </w:r>
    </w:p>
    <w:p>
      <w:pPr>
        <w:ind w:firstLine="420" w:firstLineChars="200"/>
      </w:pPr>
      <w:r>
        <w:rPr>
          <w:rFonts w:hint="eastAsia"/>
        </w:rPr>
        <w:t>2</w:t>
      </w:r>
      <w:r>
        <w:t xml:space="preserve"> </w:t>
      </w:r>
      <w:r>
        <w:rPr>
          <w:rFonts w:hint="eastAsia"/>
        </w:rPr>
        <w:t>现场检测前应对仪器进行检查或校正。</w:t>
      </w:r>
    </w:p>
    <w:p>
      <w:pPr>
        <w:ind w:firstLine="420" w:firstLineChars="200"/>
      </w:pPr>
      <w:r>
        <w:rPr>
          <w:rFonts w:hint="eastAsia"/>
        </w:rPr>
        <w:t>3</w:t>
      </w:r>
      <w:r>
        <w:t xml:space="preserve"> </w:t>
      </w:r>
      <w:r>
        <w:rPr>
          <w:rFonts w:hint="eastAsia"/>
        </w:rPr>
        <w:t>应考虑地貌、植被对温度测量值的影响；发现温度异常部位应及时进行人工检查确认。</w:t>
      </w:r>
    </w:p>
    <w:p>
      <w:pPr>
        <w:ind w:firstLine="420" w:firstLineChars="200"/>
      </w:pPr>
      <w:r>
        <w:rPr>
          <w:rFonts w:hint="eastAsia"/>
        </w:rPr>
        <w:t>4</w:t>
      </w:r>
      <w:r>
        <w:t xml:space="preserve"> </w:t>
      </w:r>
      <w:r>
        <w:rPr>
          <w:rFonts w:hint="eastAsia"/>
        </w:rPr>
        <w:t>宜与车辆、无人机等载体及定位设备配合使用。</w:t>
      </w:r>
    </w:p>
    <w:p>
      <w:r>
        <w:rPr>
          <w:rFonts w:hint="eastAsia"/>
        </w:rPr>
        <w:t>10.0.6</w:t>
      </w:r>
      <w:r>
        <w:rPr>
          <w:rFonts w:ascii="黑体" w:eastAsia="黑体"/>
        </w:rPr>
        <w:t xml:space="preserve"> </w:t>
      </w:r>
      <w:r>
        <w:rPr>
          <w:rFonts w:hint="eastAsia"/>
        </w:rPr>
        <w:t>探测成果应符合下列规定：</w:t>
      </w:r>
    </w:p>
    <w:p>
      <w:pPr>
        <w:ind w:firstLine="420" w:firstLineChars="200"/>
      </w:pPr>
      <w:r>
        <w:rPr>
          <w:rFonts w:hint="eastAsia"/>
        </w:rPr>
        <w:t>1</w:t>
      </w:r>
      <w:r>
        <w:t xml:space="preserve"> </w:t>
      </w:r>
      <w:r>
        <w:rPr>
          <w:rFonts w:hint="eastAsia"/>
        </w:rPr>
        <w:t>对发现的温度异常区域位置、分布范围、环境温度、异常温度、人工检查结果分条记录。</w:t>
      </w:r>
    </w:p>
    <w:p>
      <w:pPr>
        <w:ind w:firstLine="420" w:firstLineChars="200"/>
      </w:pPr>
      <w:r>
        <w:rPr>
          <w:rFonts w:hint="eastAsia"/>
        </w:rPr>
        <w:t>2</w:t>
      </w:r>
      <w:r>
        <w:t xml:space="preserve"> </w:t>
      </w:r>
      <w:r>
        <w:rPr>
          <w:rFonts w:hint="eastAsia"/>
        </w:rPr>
        <w:t>宜保存温度成像的图像或视频。</w:t>
      </w:r>
    </w:p>
    <w:p>
      <w:r>
        <w:br w:type="page"/>
      </w:r>
    </w:p>
    <w:p>
      <w:pPr>
        <w:pStyle w:val="24"/>
      </w:pPr>
      <w:bookmarkStart w:id="35" w:name="_Toc62463273"/>
      <w:r>
        <w:rPr>
          <w:rFonts w:hint="eastAsia"/>
          <w:b/>
          <w:bCs w:val="0"/>
        </w:rPr>
        <w:t>11</w:t>
      </w:r>
      <w:r>
        <w:t xml:space="preserve">  </w:t>
      </w:r>
      <w:r>
        <w:rPr>
          <w:rFonts w:hint="eastAsia"/>
        </w:rPr>
        <w:t>同位素示踪法</w:t>
      </w:r>
      <w:bookmarkEnd w:id="35"/>
    </w:p>
    <w:p>
      <w:r>
        <w:rPr>
          <w:rFonts w:hint="eastAsia"/>
        </w:rPr>
        <w:t>11.0</w:t>
      </w:r>
      <w:r>
        <w:t>.1</w:t>
      </w:r>
      <w:r>
        <w:rPr>
          <w:rFonts w:hint="eastAsia"/>
        </w:rPr>
        <w:t>用于堤防隐患探测的同位素示踪法分为人工同位素示踪法和天然同位素示踪法；人工同位素示踪法分为单孔稀释法、单孔示踪法和多孔示踪法。</w:t>
      </w:r>
    </w:p>
    <w:p>
      <w:r>
        <w:rPr>
          <w:rFonts w:hint="eastAsia"/>
        </w:rPr>
        <w:t>11.0.2</w:t>
      </w:r>
      <w:r>
        <w:t xml:space="preserve"> </w:t>
      </w:r>
      <w:r>
        <w:rPr>
          <w:rFonts w:hint="eastAsia"/>
        </w:rPr>
        <w:t>单孔稀释法适用于测定水平流速和流向，地层渗透系数在已知水力坡降时，判断多含水层中的涌水含水层和涌水量吸水含水层和吸水量以及各含水层的静水头高度，测定垂向流速和流向等；单孔示踪法适用于测定垂向流速和流向，人工同位素多孔示踪法适用于测定地下水流向、孔间平均流速、平均孔隙度、计算地层弥散系数等；环境同位素示踪法用于识别渗漏水的补给、排泄、径流条件，探索渗漏水的成因，确定渗漏水与地表水、库内深水之间的水力联系，确定水文地质参数等；天然同位素示踪法可用于确定渗漏水体的不同补给源。</w:t>
      </w:r>
    </w:p>
    <w:p>
      <w:r>
        <w:rPr>
          <w:rFonts w:hint="eastAsia"/>
        </w:rPr>
        <w:t>11.0.3</w:t>
      </w:r>
      <w:r>
        <w:t xml:space="preserve"> </w:t>
      </w:r>
      <w:r>
        <w:rPr>
          <w:rFonts w:hint="eastAsia"/>
        </w:rPr>
        <w:t>采用人工同位素示踪法探测渗漏时，渗漏水流速应大于1×10</w:t>
      </w:r>
      <w:r>
        <w:rPr>
          <w:rFonts w:hint="eastAsia"/>
          <w:vertAlign w:val="superscript"/>
        </w:rPr>
        <w:t>-6</w:t>
      </w:r>
      <w:r>
        <w:rPr>
          <w:rFonts w:hint="eastAsia"/>
        </w:rPr>
        <w:t>m/s。</w:t>
      </w:r>
    </w:p>
    <w:p>
      <w:r>
        <w:rPr>
          <w:rFonts w:hint="eastAsia"/>
        </w:rPr>
        <w:t>11.0.4</w:t>
      </w:r>
      <w:r>
        <w:t xml:space="preserve"> </w:t>
      </w:r>
      <w:r>
        <w:rPr>
          <w:rFonts w:hint="eastAsia"/>
        </w:rPr>
        <w:t>用于堤防隐患探测的人工同位素示踪法仪器，其主要技术指标应符合下列规定：</w:t>
      </w:r>
    </w:p>
    <w:p>
      <w:pPr>
        <w:ind w:firstLine="420" w:firstLineChars="200"/>
        <w:rPr>
          <w:szCs w:val="21"/>
        </w:rPr>
      </w:pPr>
      <w:r>
        <w:rPr>
          <w:rFonts w:hint="eastAsia"/>
          <w:szCs w:val="21"/>
        </w:rPr>
        <w:t>1</w:t>
      </w:r>
      <w:r>
        <w:rPr>
          <w:szCs w:val="21"/>
        </w:rPr>
        <w:t xml:space="preserve"> </w:t>
      </w:r>
      <w:r>
        <w:rPr>
          <w:rFonts w:hint="eastAsia"/>
          <w:szCs w:val="21"/>
        </w:rPr>
        <w:t>当垂向流速大于</w:t>
      </w:r>
      <w:r>
        <w:rPr>
          <w:szCs w:val="21"/>
        </w:rPr>
        <w:t>0.1m</w:t>
      </w:r>
      <w:r>
        <w:rPr>
          <w:rFonts w:hint="eastAsia"/>
          <w:szCs w:val="21"/>
        </w:rPr>
        <w:t>/</w:t>
      </w:r>
      <w:r>
        <w:rPr>
          <w:szCs w:val="21"/>
        </w:rPr>
        <w:t>d</w:t>
      </w:r>
      <w:r>
        <w:rPr>
          <w:rFonts w:hint="eastAsia"/>
          <w:szCs w:val="21"/>
        </w:rPr>
        <w:t>时，垂向流速测试相对误差应小于3%。当水平流速大于</w:t>
      </w:r>
      <w:r>
        <w:rPr>
          <w:szCs w:val="21"/>
        </w:rPr>
        <w:t>0.</w:t>
      </w:r>
      <w:r>
        <w:rPr>
          <w:rFonts w:hint="eastAsia"/>
          <w:szCs w:val="21"/>
        </w:rPr>
        <w:t>0</w:t>
      </w:r>
      <w:r>
        <w:rPr>
          <w:szCs w:val="21"/>
        </w:rPr>
        <w:t>1m</w:t>
      </w:r>
      <w:r>
        <w:rPr>
          <w:rFonts w:hint="eastAsia"/>
          <w:szCs w:val="21"/>
        </w:rPr>
        <w:t>/</w:t>
      </w:r>
      <w:r>
        <w:rPr>
          <w:szCs w:val="21"/>
        </w:rPr>
        <w:t>d</w:t>
      </w:r>
      <w:r>
        <w:rPr>
          <w:rFonts w:hint="eastAsia"/>
          <w:szCs w:val="21"/>
        </w:rPr>
        <w:t>时 水平流速测试相对误差应小于5%。</w:t>
      </w:r>
    </w:p>
    <w:p>
      <w:pPr>
        <w:ind w:firstLine="420" w:firstLineChars="200"/>
        <w:rPr>
          <w:szCs w:val="21"/>
        </w:rPr>
      </w:pPr>
      <w:r>
        <w:rPr>
          <w:rFonts w:hint="eastAsia"/>
          <w:szCs w:val="21"/>
        </w:rPr>
        <w:t>2</w:t>
      </w:r>
      <w:r>
        <w:rPr>
          <w:szCs w:val="21"/>
        </w:rPr>
        <w:t xml:space="preserve"> </w:t>
      </w:r>
      <w:r>
        <w:rPr>
          <w:rFonts w:hint="eastAsia"/>
          <w:szCs w:val="21"/>
        </w:rPr>
        <w:t>水平流速测试范围宜为0.05 m</w:t>
      </w:r>
      <w:r>
        <w:rPr>
          <w:szCs w:val="21"/>
        </w:rPr>
        <w:t>/d</w:t>
      </w:r>
      <w:r>
        <w:rPr>
          <w:rFonts w:hint="eastAsia"/>
          <w:szCs w:val="21"/>
        </w:rPr>
        <w:t>～100m</w:t>
      </w:r>
      <w:r>
        <w:rPr>
          <w:szCs w:val="21"/>
        </w:rPr>
        <w:t>/d</w:t>
      </w:r>
      <w:r>
        <w:rPr>
          <w:rFonts w:hint="eastAsia"/>
          <w:szCs w:val="21"/>
        </w:rPr>
        <w:t>。</w:t>
      </w:r>
    </w:p>
    <w:p>
      <w:pPr>
        <w:ind w:firstLine="420" w:firstLineChars="200"/>
        <w:rPr>
          <w:szCs w:val="21"/>
        </w:rPr>
      </w:pPr>
      <w:r>
        <w:rPr>
          <w:rFonts w:hint="eastAsia"/>
          <w:szCs w:val="21"/>
        </w:rPr>
        <w:t>3</w:t>
      </w:r>
      <w:r>
        <w:rPr>
          <w:szCs w:val="21"/>
        </w:rPr>
        <w:t xml:space="preserve"> </w:t>
      </w:r>
      <w:r>
        <w:rPr>
          <w:rFonts w:hint="eastAsia"/>
          <w:szCs w:val="21"/>
        </w:rPr>
        <w:t>垂向流速测试范围宜为0.1 m</w:t>
      </w:r>
      <w:r>
        <w:rPr>
          <w:szCs w:val="21"/>
        </w:rPr>
        <w:t>/d</w:t>
      </w:r>
      <w:r>
        <w:rPr>
          <w:rFonts w:hint="eastAsia"/>
          <w:szCs w:val="21"/>
        </w:rPr>
        <w:t>～100m</w:t>
      </w:r>
      <w:r>
        <w:rPr>
          <w:szCs w:val="21"/>
        </w:rPr>
        <w:t>/d</w:t>
      </w:r>
      <w:r>
        <w:rPr>
          <w:rFonts w:hint="eastAsia"/>
          <w:szCs w:val="21"/>
        </w:rPr>
        <w:t>。</w:t>
      </w:r>
    </w:p>
    <w:p>
      <w:r>
        <w:rPr>
          <w:rFonts w:hint="eastAsia"/>
        </w:rPr>
        <w:t>11.1.5</w:t>
      </w:r>
      <w:r>
        <w:t xml:space="preserve"> </w:t>
      </w:r>
      <w:r>
        <w:rPr>
          <w:rFonts w:hint="eastAsia"/>
        </w:rPr>
        <w:t>外业工作除应符合本规程3.2节规定外，还应符合下列规定：</w:t>
      </w:r>
    </w:p>
    <w:p>
      <w:pPr>
        <w:ind w:firstLine="420" w:firstLineChars="200"/>
        <w:rPr>
          <w:szCs w:val="21"/>
        </w:rPr>
      </w:pPr>
      <w:r>
        <w:rPr>
          <w:rFonts w:hint="eastAsia"/>
          <w:szCs w:val="21"/>
        </w:rPr>
        <w:t>1</w:t>
      </w:r>
      <w:r>
        <w:rPr>
          <w:szCs w:val="21"/>
        </w:rPr>
        <w:t xml:space="preserve"> </w:t>
      </w:r>
      <w:r>
        <w:rPr>
          <w:rFonts w:hint="eastAsia"/>
          <w:szCs w:val="21"/>
        </w:rPr>
        <w:t>测试水文参数时，应选择合适的放射性同位素。测试地下水流速流向时，宜选用</w:t>
      </w:r>
      <w:r>
        <w:rPr>
          <w:rFonts w:hint="eastAsia"/>
          <w:szCs w:val="21"/>
          <w:vertAlign w:val="superscript"/>
        </w:rPr>
        <w:t xml:space="preserve"> 131</w:t>
      </w:r>
      <w:r>
        <w:rPr>
          <w:rFonts w:hint="eastAsia"/>
          <w:szCs w:val="21"/>
        </w:rPr>
        <w:t>I，每次投放量应低于1×10</w:t>
      </w:r>
      <w:r>
        <w:rPr>
          <w:rFonts w:hint="eastAsia"/>
          <w:szCs w:val="21"/>
          <w:vertAlign w:val="superscript"/>
        </w:rPr>
        <w:t>8</w:t>
      </w:r>
      <w:r>
        <w:rPr>
          <w:rFonts w:hint="eastAsia"/>
          <w:szCs w:val="21"/>
        </w:rPr>
        <w:t>Bq。</w:t>
      </w:r>
    </w:p>
    <w:p>
      <w:pPr>
        <w:ind w:firstLine="420" w:firstLineChars="200"/>
        <w:rPr>
          <w:szCs w:val="21"/>
        </w:rPr>
      </w:pPr>
      <w:r>
        <w:rPr>
          <w:rFonts w:hint="eastAsia"/>
          <w:szCs w:val="21"/>
        </w:rPr>
        <w:t>2</w:t>
      </w:r>
      <w:r>
        <w:rPr>
          <w:szCs w:val="21"/>
        </w:rPr>
        <w:t xml:space="preserve"> </w:t>
      </w:r>
      <w:r>
        <w:rPr>
          <w:rFonts w:hint="eastAsia"/>
          <w:szCs w:val="21"/>
        </w:rPr>
        <w:t>测试渗透速度和流向应采用单孔稀释法，测试地层平均孔隙度，地层弥散系数等宜采用多孔示踪法。</w:t>
      </w:r>
    </w:p>
    <w:p>
      <w:pPr>
        <w:ind w:firstLine="420" w:firstLineChars="200"/>
        <w:rPr>
          <w:szCs w:val="21"/>
        </w:rPr>
      </w:pPr>
      <w:r>
        <w:rPr>
          <w:rFonts w:hint="eastAsia"/>
          <w:szCs w:val="21"/>
        </w:rPr>
        <w:t>3</w:t>
      </w:r>
      <w:r>
        <w:rPr>
          <w:szCs w:val="21"/>
        </w:rPr>
        <w:t xml:space="preserve"> </w:t>
      </w:r>
      <w:r>
        <w:rPr>
          <w:rFonts w:hint="eastAsia"/>
          <w:szCs w:val="21"/>
        </w:rPr>
        <w:t>开展多孔示踪法时，应事先估计投放点至检测点之间的距离、渗漏量、饱水层体积、孔隙度等基本参数；需要投放较大量的放射性同位素时，应选用符合相关标准的放射性同位素，可选用</w:t>
      </w:r>
      <w:r>
        <w:rPr>
          <w:rFonts w:hint="eastAsia"/>
          <w:szCs w:val="21"/>
          <w:vertAlign w:val="superscript"/>
        </w:rPr>
        <w:t>131</w:t>
      </w:r>
      <w:r>
        <w:rPr>
          <w:rFonts w:hint="eastAsia"/>
          <w:szCs w:val="21"/>
        </w:rPr>
        <w:t>I，剂量范围宜为1×10</w:t>
      </w:r>
      <w:r>
        <w:rPr>
          <w:rFonts w:hint="eastAsia"/>
          <w:szCs w:val="21"/>
          <w:vertAlign w:val="superscript"/>
        </w:rPr>
        <w:t>9</w:t>
      </w:r>
      <w:r>
        <w:rPr>
          <w:rFonts w:hint="eastAsia"/>
          <w:szCs w:val="21"/>
        </w:rPr>
        <w:t>Bq ～100×10</w:t>
      </w:r>
      <w:r>
        <w:rPr>
          <w:rFonts w:hint="eastAsia"/>
          <w:szCs w:val="21"/>
          <w:vertAlign w:val="superscript"/>
        </w:rPr>
        <w:t>9</w:t>
      </w:r>
      <w:r>
        <w:rPr>
          <w:rFonts w:hint="eastAsia"/>
          <w:szCs w:val="21"/>
        </w:rPr>
        <w:t>Bq；同位素应一次投放完毕。</w:t>
      </w:r>
    </w:p>
    <w:p>
      <w:pPr>
        <w:ind w:firstLine="420" w:firstLineChars="200"/>
        <w:rPr>
          <w:szCs w:val="21"/>
        </w:rPr>
      </w:pPr>
      <w:r>
        <w:rPr>
          <w:rFonts w:hint="eastAsia"/>
          <w:szCs w:val="21"/>
        </w:rPr>
        <w:t>4</w:t>
      </w:r>
      <w:r>
        <w:rPr>
          <w:szCs w:val="21"/>
        </w:rPr>
        <w:t xml:space="preserve"> </w:t>
      </w:r>
      <w:r>
        <w:rPr>
          <w:rFonts w:hint="eastAsia"/>
          <w:szCs w:val="21"/>
        </w:rPr>
        <w:t>同位素示踪法的测线和钻孔布置应符合GB50027的要求；可在堤顶布置1条测线，钻孔沿测线布置；普查时，孔距宜为100m；详查时，孔距宜为50m，必要时可增加钻孔数量验证测量结果的准确性；可利用堤防已有的钻孔和观测孔开展测试。</w:t>
      </w:r>
    </w:p>
    <w:p>
      <w:pPr>
        <w:ind w:firstLine="420" w:firstLineChars="200"/>
        <w:rPr>
          <w:szCs w:val="21"/>
        </w:rPr>
      </w:pPr>
      <w:r>
        <w:rPr>
          <w:rFonts w:hint="eastAsia"/>
          <w:szCs w:val="21"/>
        </w:rPr>
        <w:t>5</w:t>
      </w:r>
      <w:r>
        <w:rPr>
          <w:szCs w:val="21"/>
        </w:rPr>
        <w:t xml:space="preserve"> </w:t>
      </w:r>
      <w:r>
        <w:rPr>
          <w:rFonts w:hint="eastAsia"/>
          <w:szCs w:val="21"/>
        </w:rPr>
        <w:t>现场测量时，测量仪器应进行本底测量、置零及现场测量方向校正。</w:t>
      </w:r>
    </w:p>
    <w:p>
      <w:pPr>
        <w:ind w:firstLine="420" w:firstLineChars="200"/>
        <w:rPr>
          <w:szCs w:val="21"/>
        </w:rPr>
      </w:pPr>
      <w:r>
        <w:rPr>
          <w:rFonts w:hint="eastAsia"/>
          <w:szCs w:val="21"/>
        </w:rPr>
        <w:t>6</w:t>
      </w:r>
      <w:r>
        <w:rPr>
          <w:szCs w:val="21"/>
        </w:rPr>
        <w:t xml:space="preserve"> </w:t>
      </w:r>
      <w:r>
        <w:rPr>
          <w:rFonts w:hint="eastAsia"/>
          <w:szCs w:val="21"/>
        </w:rPr>
        <w:t>垂直测点距离宜为1m；发现异常点时，应进行多次重复测量。</w:t>
      </w:r>
    </w:p>
    <w:p>
      <w:r>
        <w:rPr>
          <w:rFonts w:hint="eastAsia"/>
        </w:rPr>
        <w:t>11.1.6</w:t>
      </w:r>
      <w:r>
        <w:t xml:space="preserve"> </w:t>
      </w:r>
      <w:r>
        <w:rPr>
          <w:rFonts w:hint="eastAsia"/>
        </w:rPr>
        <w:t>数据处理和资料解释除符合本规程3.3的规定外，还应符合下列规定：</w:t>
      </w:r>
    </w:p>
    <w:p>
      <w:pPr>
        <w:ind w:firstLine="420" w:firstLineChars="200"/>
        <w:rPr>
          <w:szCs w:val="21"/>
        </w:rPr>
      </w:pPr>
      <w:r>
        <w:rPr>
          <w:rFonts w:hint="eastAsia"/>
          <w:szCs w:val="21"/>
        </w:rPr>
        <w:t>1</w:t>
      </w:r>
      <w:r>
        <w:rPr>
          <w:szCs w:val="21"/>
        </w:rPr>
        <w:t xml:space="preserve"> </w:t>
      </w:r>
      <w:r>
        <w:rPr>
          <w:rFonts w:hint="eastAsia"/>
          <w:szCs w:val="21"/>
        </w:rPr>
        <w:t>钻孔中或井间人工同位素示踪测量时，应按附录B.0</w:t>
      </w:r>
      <w:r>
        <w:rPr>
          <w:szCs w:val="21"/>
        </w:rPr>
        <w:t>.</w:t>
      </w:r>
      <w:r>
        <w:rPr>
          <w:rFonts w:hint="eastAsia"/>
          <w:szCs w:val="21"/>
        </w:rPr>
        <w:t>12计算渗透流速、流向及渗透系数。</w:t>
      </w:r>
    </w:p>
    <w:p>
      <w:pPr>
        <w:ind w:firstLine="420" w:firstLineChars="200"/>
        <w:rPr>
          <w:szCs w:val="21"/>
        </w:rPr>
      </w:pPr>
      <w:r>
        <w:rPr>
          <w:rFonts w:hint="eastAsia"/>
          <w:szCs w:val="21"/>
        </w:rPr>
        <w:t>2</w:t>
      </w:r>
      <w:r>
        <w:rPr>
          <w:szCs w:val="21"/>
        </w:rPr>
        <w:t xml:space="preserve"> </w:t>
      </w:r>
      <w:r>
        <w:rPr>
          <w:rFonts w:hint="eastAsia"/>
          <w:szCs w:val="21"/>
        </w:rPr>
        <w:t>天然同位素示踪法数据分析应考虑岩体、温度对天然同位素含量造成的漂移。</w:t>
      </w:r>
    </w:p>
    <w:p>
      <w:pPr>
        <w:ind w:firstLine="420" w:firstLineChars="200"/>
        <w:rPr>
          <w:szCs w:val="21"/>
        </w:rPr>
      </w:pPr>
      <w:r>
        <w:rPr>
          <w:rFonts w:hint="eastAsia"/>
          <w:szCs w:val="21"/>
        </w:rPr>
        <w:t>3</w:t>
      </w:r>
      <w:r>
        <w:rPr>
          <w:szCs w:val="21"/>
        </w:rPr>
        <w:t xml:space="preserve"> </w:t>
      </w:r>
      <w:r>
        <w:rPr>
          <w:rFonts w:hint="eastAsia"/>
          <w:szCs w:val="21"/>
        </w:rPr>
        <w:t>成果图件应包括测区的流速矢量平面分布图；渗漏路径的剖面分布图；渗透流速、渗透系数沿各孔的高程分布图；与图件相对应的渗透流速、渗透系数以及渗流方向统计表；环境同位素数据分布图。</w:t>
      </w:r>
      <w:r>
        <w:rPr>
          <w:szCs w:val="21"/>
        </w:rPr>
        <w:br w:type="page"/>
      </w:r>
    </w:p>
    <w:p>
      <w:pPr>
        <w:pStyle w:val="24"/>
      </w:pPr>
      <w:bookmarkStart w:id="36" w:name="_Toc62463274"/>
      <w:r>
        <w:rPr>
          <w:rFonts w:hint="eastAsia"/>
          <w:b/>
          <w:bCs w:val="0"/>
        </w:rPr>
        <w:t>12</w:t>
      </w:r>
      <w:r>
        <w:t xml:space="preserve">  </w:t>
      </w:r>
      <w:r>
        <w:rPr>
          <w:rFonts w:hint="eastAsia"/>
        </w:rPr>
        <w:t>钻孔全景光学成像法</w:t>
      </w:r>
      <w:bookmarkEnd w:id="36"/>
    </w:p>
    <w:p>
      <w:r>
        <w:rPr>
          <w:rFonts w:hint="eastAsia"/>
        </w:rPr>
        <w:t>12.0.1</w:t>
      </w:r>
      <w:r>
        <w:t xml:space="preserve"> </w:t>
      </w:r>
      <w:r>
        <w:rPr>
          <w:rFonts w:hint="eastAsia"/>
        </w:rPr>
        <w:t>钻孔全景光学成像适用于钻孔中观测堤坝的地层岩性、结构和地质分层；观测孔壁洞穴、软弱夹层、裂隙发育、破碎等隐患分布；测定裂缝等的倾向、倾角等产状要素及裂缝分布密度、开闭程度等。</w:t>
      </w:r>
    </w:p>
    <w:p>
      <w:r>
        <w:rPr>
          <w:rFonts w:hint="eastAsia"/>
        </w:rPr>
        <w:t>12.0.2</w:t>
      </w:r>
      <w:r>
        <w:t xml:space="preserve"> </w:t>
      </w:r>
      <w:r>
        <w:rPr>
          <w:rFonts w:hint="eastAsia"/>
        </w:rPr>
        <w:t>钻孔全景光学成像宜在无套管的干孔或清水孔中进行；当孔中、管中水质透明度不足时，应采用清水循环冲洗并加沉淀剂澄清；在冲洗沉淀达不到观测效果时可采用玻璃套管。</w:t>
      </w:r>
    </w:p>
    <w:p>
      <w:r>
        <w:rPr>
          <w:rFonts w:hint="eastAsia"/>
        </w:rPr>
        <w:t>12.0.3</w:t>
      </w:r>
      <w:r>
        <w:t xml:space="preserve"> </w:t>
      </w:r>
      <w:r>
        <w:rPr>
          <w:rFonts w:hint="eastAsia"/>
        </w:rPr>
        <w:t>用于堤防隐患探测的钻孔全景光学成像仪器设备，其主要技术指标应符合下列规定：</w:t>
      </w:r>
    </w:p>
    <w:p>
      <w:pPr>
        <w:ind w:firstLine="420"/>
        <w:jc w:val="left"/>
      </w:pPr>
      <w:r>
        <w:rPr>
          <w:rFonts w:hint="eastAsia"/>
        </w:rPr>
        <w:t>1 摄像头分辨率不应低于200万像素，最低彩色成像照度应不大于0.1Lux。</w:t>
      </w:r>
    </w:p>
    <w:p>
      <w:pPr>
        <w:ind w:firstLine="420"/>
        <w:jc w:val="left"/>
      </w:pPr>
      <w:r>
        <w:rPr>
          <w:rFonts w:hint="eastAsia"/>
        </w:rPr>
        <w:t>2 钻孔内摄像角度应为360°。</w:t>
      </w:r>
    </w:p>
    <w:p>
      <w:pPr>
        <w:ind w:firstLine="420"/>
        <w:jc w:val="left"/>
      </w:pPr>
      <w:r>
        <w:rPr>
          <w:rFonts w:hint="eastAsia"/>
        </w:rPr>
        <w:t>3 摄像探头应配置三维姿态传感器，方位角精度应达到1°，倾角和滚角精度应达到0.1°。</w:t>
      </w:r>
    </w:p>
    <w:p>
      <w:pPr>
        <w:ind w:firstLine="420"/>
        <w:jc w:val="left"/>
      </w:pPr>
      <w:r>
        <w:rPr>
          <w:rFonts w:hint="eastAsia"/>
        </w:rPr>
        <w:t>4 成像仪器深度或距离计数的相对误差不应大于0.5%；探头电缆每隔500mm应设置定位标记。</w:t>
      </w:r>
    </w:p>
    <w:p>
      <w:pPr>
        <w:jc w:val="left"/>
      </w:pPr>
      <w:r>
        <w:rPr>
          <w:rFonts w:hint="eastAsia"/>
        </w:rPr>
        <w:t>11.2.4</w:t>
      </w:r>
      <w:r>
        <w:t xml:space="preserve"> </w:t>
      </w:r>
      <w:r>
        <w:rPr>
          <w:rFonts w:hint="eastAsia"/>
        </w:rPr>
        <w:t>外业工作应符合下列规定：</w:t>
      </w:r>
    </w:p>
    <w:p>
      <w:pPr>
        <w:ind w:firstLine="420" w:firstLineChars="200"/>
        <w:jc w:val="left"/>
      </w:pPr>
      <w:r>
        <w:rPr>
          <w:rFonts w:hint="eastAsia"/>
        </w:rPr>
        <w:t>1 应现场记录工程名称、测试钻孔编号、工作日期等参数。</w:t>
      </w:r>
    </w:p>
    <w:p>
      <w:pPr>
        <w:ind w:firstLine="420" w:firstLineChars="200"/>
        <w:jc w:val="left"/>
      </w:pPr>
      <w:r>
        <w:rPr>
          <w:rFonts w:hint="eastAsia"/>
        </w:rPr>
        <w:t>2 图像显示的深度相对误差不应大于0.5%，与电缆标记的绝对误差不应大于100mm，每隔500mm应进行一次校正。</w:t>
      </w:r>
    </w:p>
    <w:p>
      <w:pPr>
        <w:ind w:firstLine="420" w:firstLineChars="200"/>
        <w:jc w:val="left"/>
      </w:pPr>
      <w:r>
        <w:rPr>
          <w:rFonts w:hint="eastAsia"/>
        </w:rPr>
        <w:t>3 记录的图像应清晰可辨，且能显示图像的方位角和钻孔的倾角。</w:t>
      </w:r>
    </w:p>
    <w:p>
      <w:pPr>
        <w:ind w:firstLine="420" w:firstLineChars="200"/>
        <w:jc w:val="left"/>
      </w:pPr>
      <w:r>
        <w:rPr>
          <w:rFonts w:hint="eastAsia"/>
        </w:rPr>
        <w:t>4 连续拍摄拼图成像时，探头移动速度不宜大于3m/min。</w:t>
      </w:r>
    </w:p>
    <w:p>
      <w:pPr>
        <w:jc w:val="left"/>
      </w:pPr>
      <w:r>
        <w:rPr>
          <w:rFonts w:hint="eastAsia"/>
        </w:rPr>
        <w:t>11.2.5</w:t>
      </w:r>
      <w:r>
        <w:t xml:space="preserve"> </w:t>
      </w:r>
      <w:r>
        <w:rPr>
          <w:rFonts w:hint="eastAsia"/>
        </w:rPr>
        <w:t>数据处理和资料解释应符合下列规定：</w:t>
      </w:r>
    </w:p>
    <w:p>
      <w:pPr>
        <w:ind w:firstLine="420" w:firstLineChars="200"/>
        <w:jc w:val="left"/>
      </w:pPr>
      <w:r>
        <w:rPr>
          <w:rFonts w:hint="eastAsia"/>
        </w:rPr>
        <w:t>1 钻孔全景光学成像成果图像宜展开拼接成分段连续的图片；横向从左到右宜按北、东、南、西、北方向展开，并标注方位；垂向应标注深度或高程。</w:t>
      </w:r>
    </w:p>
    <w:p>
      <w:pPr>
        <w:ind w:firstLine="420" w:firstLineChars="200"/>
        <w:jc w:val="left"/>
      </w:pPr>
      <w:r>
        <w:rPr>
          <w:rFonts w:hint="eastAsia"/>
        </w:rPr>
        <w:t>2 钻孔全景光学成像应对钻孔的地质现象进行描述，并计算裂隙、断层、软弱夹层等的倾角、倾向及厚度，在顶角大于5°的斜孔中计算产状时，应该利用孔斜测量资料进行斜度校正。</w:t>
      </w:r>
    </w:p>
    <w:p>
      <w:pPr>
        <w:ind w:firstLine="420" w:firstLineChars="200"/>
        <w:jc w:val="left"/>
      </w:pPr>
      <w:r>
        <w:rPr>
          <w:rFonts w:hint="eastAsia"/>
        </w:rPr>
        <w:t>3 钻孔全景光学成像应对主要地质异常进行追踪观察，图像清晰可辨。</w:t>
      </w:r>
    </w:p>
    <w:p>
      <w:pPr>
        <w:ind w:firstLine="420" w:firstLineChars="200"/>
        <w:jc w:val="left"/>
      </w:pPr>
      <w:r>
        <w:rPr>
          <w:rFonts w:hint="eastAsia"/>
        </w:rPr>
        <w:t>4 钻孔全景光学成像成果资料应提交编辑后的图像和典型地质现场的图片。</w:t>
      </w:r>
    </w:p>
    <w:p>
      <w:r>
        <w:br w:type="page"/>
      </w:r>
    </w:p>
    <w:p>
      <w:pPr>
        <w:pStyle w:val="24"/>
      </w:pPr>
      <w:bookmarkStart w:id="37" w:name="_Toc62463275"/>
      <w:r>
        <w:rPr>
          <w:rFonts w:hint="eastAsia"/>
          <w:b/>
          <w:bCs w:val="0"/>
        </w:rPr>
        <w:t>13</w:t>
      </w:r>
      <w:r>
        <w:t xml:space="preserve">  </w:t>
      </w:r>
      <w:r>
        <w:rPr>
          <w:rFonts w:hint="eastAsia"/>
        </w:rPr>
        <w:t>锥探法</w:t>
      </w:r>
      <w:bookmarkEnd w:id="37"/>
    </w:p>
    <w:p>
      <w:r>
        <w:rPr>
          <w:rFonts w:hint="eastAsia"/>
        </w:rPr>
        <w:t>13.0.1</w:t>
      </w:r>
      <w:r>
        <w:t xml:space="preserve"> </w:t>
      </w:r>
      <w:bookmarkStart w:id="38" w:name="_Hlk64969164"/>
      <w:r>
        <w:rPr>
          <w:rFonts w:hint="eastAsia"/>
        </w:rPr>
        <w:t>锥探法包括人工锥探法和机械锥探法</w:t>
      </w:r>
      <w:bookmarkEnd w:id="38"/>
      <w:r>
        <w:rPr>
          <w:rFonts w:hint="eastAsia"/>
        </w:rPr>
        <w:t>。</w:t>
      </w:r>
    </w:p>
    <w:p>
      <w:r>
        <w:rPr>
          <w:rFonts w:hint="eastAsia"/>
        </w:rPr>
        <w:t>13.0.2</w:t>
      </w:r>
      <w:r>
        <w:t xml:space="preserve"> </w:t>
      </w:r>
      <w:r>
        <w:rPr>
          <w:rFonts w:hint="eastAsia"/>
        </w:rPr>
        <w:t>锥探法可用于堤身探测和</w:t>
      </w:r>
      <w:bookmarkStart w:id="39" w:name="_Hlk64969190"/>
      <w:r>
        <w:rPr>
          <w:rFonts w:hint="eastAsia"/>
        </w:rPr>
        <w:t>堤岸防护工程水下根石探测</w:t>
      </w:r>
      <w:bookmarkEnd w:id="39"/>
      <w:r>
        <w:rPr>
          <w:rFonts w:hint="eastAsia"/>
        </w:rPr>
        <w:t>。</w:t>
      </w:r>
    </w:p>
    <w:p>
      <w:r>
        <w:rPr>
          <w:rFonts w:hint="eastAsia"/>
        </w:rPr>
        <w:t>13.0.3</w:t>
      </w:r>
      <w:r>
        <w:t xml:space="preserve"> </w:t>
      </w:r>
      <w:r>
        <w:rPr>
          <w:rFonts w:hint="eastAsia"/>
        </w:rPr>
        <w:t>采用锥探法应满足以下条件：</w:t>
      </w:r>
    </w:p>
    <w:p>
      <w:pPr>
        <w:ind w:firstLine="420" w:firstLineChars="200"/>
      </w:pPr>
      <w:r>
        <w:rPr>
          <w:rFonts w:hint="eastAsia"/>
        </w:rPr>
        <w:t>1</w:t>
      </w:r>
      <w:r>
        <w:t xml:space="preserve"> </w:t>
      </w:r>
      <w:r>
        <w:rPr>
          <w:rFonts w:hint="eastAsia"/>
        </w:rPr>
        <w:t>探测区内无冻土层。</w:t>
      </w:r>
    </w:p>
    <w:p>
      <w:pPr>
        <w:ind w:firstLine="420" w:firstLineChars="200"/>
      </w:pPr>
      <w:r>
        <w:rPr>
          <w:rFonts w:hint="eastAsia"/>
        </w:rPr>
        <w:t>2</w:t>
      </w:r>
      <w:r>
        <w:t xml:space="preserve"> </w:t>
      </w:r>
      <w:r>
        <w:rPr>
          <w:rFonts w:hint="eastAsia"/>
        </w:rPr>
        <w:t>进行水下探测时，应保证工作平台的稳定；探测区内水体流速过大或环境风力过大时，应停止探测。</w:t>
      </w:r>
    </w:p>
    <w:p>
      <w:r>
        <w:rPr>
          <w:rFonts w:hint="eastAsia"/>
        </w:rPr>
        <w:t>13.0.4</w:t>
      </w:r>
      <w:r>
        <w:t xml:space="preserve"> </w:t>
      </w:r>
      <w:r>
        <w:rPr>
          <w:rFonts w:hint="eastAsia"/>
        </w:rPr>
        <w:t>锥探法设备应符合下列规定：</w:t>
      </w:r>
    </w:p>
    <w:p>
      <w:pPr>
        <w:ind w:firstLine="420" w:firstLineChars="200"/>
      </w:pPr>
      <w:r>
        <w:rPr>
          <w:rFonts w:hint="eastAsia"/>
        </w:rPr>
        <w:t>1</w:t>
      </w:r>
      <w:r>
        <w:t xml:space="preserve"> </w:t>
      </w:r>
      <w:r>
        <w:rPr>
          <w:rFonts w:hint="eastAsia"/>
        </w:rPr>
        <w:t>人工锥探法宜采用锥杆或导杆探测；机械锥探法宜采用根石探测机。</w:t>
      </w:r>
    </w:p>
    <w:p>
      <w:pPr>
        <w:ind w:firstLine="420" w:firstLineChars="200"/>
      </w:pPr>
      <w:r>
        <w:rPr>
          <w:rFonts w:hint="eastAsia"/>
        </w:rPr>
        <w:t>2</w:t>
      </w:r>
      <w:r>
        <w:t xml:space="preserve"> </w:t>
      </w:r>
      <w:r>
        <w:rPr>
          <w:rFonts w:hint="eastAsia"/>
        </w:rPr>
        <w:t>锥探所用探锥应具有足够刚度，可采用钢筋锥或钢管锥。</w:t>
      </w:r>
    </w:p>
    <w:p>
      <w:pPr>
        <w:ind w:firstLine="420" w:firstLineChars="200"/>
      </w:pPr>
      <w:r>
        <w:rPr>
          <w:rFonts w:hint="eastAsia"/>
        </w:rPr>
        <w:t>3</w:t>
      </w:r>
      <w:r>
        <w:t xml:space="preserve"> </w:t>
      </w:r>
      <w:r>
        <w:rPr>
          <w:rFonts w:hint="eastAsia"/>
        </w:rPr>
        <w:t>探测深度在10m以内时，可采用钢筋锥；探测深度超过10m时，宜采用钢管锥。</w:t>
      </w:r>
    </w:p>
    <w:p>
      <w:r>
        <w:rPr>
          <w:rFonts w:hint="eastAsia"/>
        </w:rPr>
        <w:t>13.0.5</w:t>
      </w:r>
      <w:r>
        <w:t xml:space="preserve"> </w:t>
      </w:r>
      <w:r>
        <w:rPr>
          <w:rFonts w:hint="eastAsia"/>
        </w:rPr>
        <w:t>外业工作应符合下列规定：</w:t>
      </w:r>
    </w:p>
    <w:p>
      <w:pPr>
        <w:ind w:firstLine="420" w:firstLineChars="200"/>
        <w:textAlignment w:val="baseline"/>
      </w:pPr>
      <w:r>
        <w:rPr>
          <w:rFonts w:hint="eastAsia"/>
        </w:rPr>
        <w:t>1人工锥探法探测水下根石分布应满足下列规定：</w:t>
      </w:r>
    </w:p>
    <w:p>
      <w:pPr>
        <w:ind w:left="739" w:leftChars="199" w:hanging="321" w:hangingChars="153"/>
        <w:textAlignment w:val="baseline"/>
      </w:pPr>
      <w:r>
        <w:rPr>
          <w:rFonts w:hint="eastAsia"/>
        </w:rPr>
        <w:t>1）坝体上、下跨角</w:t>
      </w:r>
      <w:r>
        <w:t>各设1个探测断面，圆弧段设1～2个探测断面，迎水面设1～3个探</w:t>
      </w:r>
      <w:r>
        <w:rPr>
          <w:rFonts w:hint="eastAsia"/>
        </w:rPr>
        <w:t>测断面。</w:t>
      </w:r>
    </w:p>
    <w:p>
      <w:pPr>
        <w:ind w:left="724" w:leftChars="199" w:hanging="306" w:hangingChars="146"/>
        <w:textAlignment w:val="baseline"/>
      </w:pPr>
      <w:r>
        <w:rPr>
          <w:rFonts w:hint="eastAsia"/>
        </w:rPr>
        <w:t>2）探测断面应与裹护面垂直，并设置固定的探测断面桩，每个断面不少</w:t>
      </w:r>
      <w:r>
        <w:t>于2根</w:t>
      </w:r>
      <w:r>
        <w:rPr>
          <w:rFonts w:hint="eastAsia"/>
        </w:rPr>
        <w:t>桩。</w:t>
      </w:r>
    </w:p>
    <w:p>
      <w:pPr>
        <w:ind w:left="783" w:leftChars="200" w:hanging="363" w:hangingChars="173"/>
        <w:textAlignment w:val="baseline"/>
      </w:pPr>
      <w:r>
        <w:rPr>
          <w:rFonts w:hint="eastAsia"/>
        </w:rPr>
        <w:t>3）探测断面以裹护面顶部内侧为探测起点.</w:t>
      </w:r>
    </w:p>
    <w:p>
      <w:pPr>
        <w:ind w:left="724" w:leftChars="199" w:hanging="306" w:hangingChars="146"/>
        <w:textAlignment w:val="baseline"/>
      </w:pPr>
      <w:r>
        <w:rPr>
          <w:rFonts w:hint="eastAsia"/>
        </w:rPr>
        <w:t>4）沿断面水平方向</w:t>
      </w:r>
      <w:r>
        <w:t>每隔2m设一个</w:t>
      </w:r>
      <w:r>
        <w:rPr>
          <w:rFonts w:hint="eastAsia"/>
        </w:rPr>
        <w:t>探测点，遇根石深度突变时，应增加测点。</w:t>
      </w:r>
    </w:p>
    <w:p>
      <w:pPr>
        <w:ind w:left="697" w:leftChars="199" w:hanging="279" w:hangingChars="133"/>
        <w:textAlignment w:val="baseline"/>
      </w:pPr>
      <w:r>
        <w:rPr>
          <w:rFonts w:hint="eastAsia"/>
        </w:rPr>
        <w:t>5）对水中进占或修建后曾靠河的工程，在滩面或水面以下的探测深度</w:t>
      </w:r>
      <w:r>
        <w:t>不少于8m</w:t>
      </w:r>
      <w:r>
        <w:rPr>
          <w:rFonts w:hAnsi="宋体"/>
        </w:rPr>
        <w:t>，当探测不到根石时，向外</w:t>
      </w:r>
      <w:r>
        <w:t>2m</w:t>
      </w:r>
      <w:r>
        <w:rPr>
          <w:rFonts w:hAnsi="宋体"/>
        </w:rPr>
        <w:t>、向</w:t>
      </w:r>
      <w:r>
        <w:t>内1m各设置一个测</w:t>
      </w:r>
      <w:r>
        <w:rPr>
          <w:rFonts w:hint="eastAsia"/>
        </w:rPr>
        <w:t>点。；</w:t>
      </w:r>
    </w:p>
    <w:p>
      <w:pPr>
        <w:ind w:left="783" w:leftChars="200" w:hanging="363" w:hangingChars="173"/>
        <w:textAlignment w:val="baseline"/>
      </w:pPr>
      <w:r>
        <w:rPr>
          <w:rFonts w:hint="eastAsia"/>
        </w:rPr>
        <w:t>6） 测点应在断面上，沿铅垂方向锥探，根石深度精确到</w:t>
      </w:r>
      <w:r>
        <w:t>0.01m</w:t>
      </w:r>
      <w:r>
        <w:rPr>
          <w:rFonts w:hint="eastAsia"/>
        </w:rPr>
        <w:t>。</w:t>
      </w:r>
    </w:p>
    <w:p>
      <w:pPr>
        <w:ind w:left="783" w:leftChars="200" w:hanging="363" w:hangingChars="173"/>
        <w:textAlignment w:val="baseline"/>
      </w:pPr>
      <w:r>
        <w:rPr>
          <w:rFonts w:hint="eastAsia"/>
        </w:rPr>
        <w:t>7）应测出坝顶高程、根石台高程、水面高程等数据，精确到</w:t>
      </w:r>
      <w:r>
        <w:t>0.01m</w:t>
      </w:r>
      <w:r>
        <w:rPr>
          <w:rFonts w:hint="eastAsia"/>
        </w:rPr>
        <w:t>。</w:t>
      </w:r>
    </w:p>
    <w:p>
      <w:pPr>
        <w:ind w:firstLine="424" w:firstLineChars="202"/>
        <w:textAlignment w:val="baseline"/>
      </w:pPr>
      <w:r>
        <w:rPr>
          <w:rFonts w:hint="eastAsia"/>
        </w:rPr>
        <w:t>2</w:t>
      </w:r>
      <w:r>
        <w:t xml:space="preserve"> </w:t>
      </w:r>
      <w:r>
        <w:rPr>
          <w:rFonts w:hint="eastAsia"/>
        </w:rPr>
        <w:t>使用根石探测机时，除按上述步骤进行外，还应符合下列操作程序：</w:t>
      </w:r>
    </w:p>
    <w:p>
      <w:pPr>
        <w:ind w:firstLine="420" w:firstLineChars="200"/>
        <w:textAlignment w:val="baseline"/>
      </w:pPr>
      <w:r>
        <w:rPr>
          <w:rFonts w:hint="eastAsia"/>
        </w:rPr>
        <w:t>1）操作前进行设备检查和试运行。</w:t>
      </w:r>
    </w:p>
    <w:p>
      <w:pPr>
        <w:ind w:left="726" w:leftChars="200" w:hanging="306" w:hangingChars="146"/>
        <w:textAlignment w:val="baseline"/>
      </w:pPr>
      <w:r>
        <w:rPr>
          <w:rFonts w:hint="eastAsia"/>
        </w:rPr>
        <w:t>2）设备调试完毕后，开始下降探杆，当探杆上端接近限位装置约</w:t>
      </w:r>
      <w:r>
        <w:t>0.1m</w:t>
      </w:r>
      <w:r>
        <w:rPr>
          <w:rFonts w:hint="eastAsia"/>
        </w:rPr>
        <w:t>时，停止探杆下降，接上一节探杆继续下降。</w:t>
      </w:r>
    </w:p>
    <w:p>
      <w:pPr>
        <w:ind w:left="741" w:leftChars="200" w:hanging="321" w:hangingChars="153"/>
        <w:textAlignment w:val="baseline"/>
      </w:pPr>
      <w:r>
        <w:rPr>
          <w:rFonts w:hint="eastAsia"/>
        </w:rPr>
        <w:t>3）当探测阻力明显增大时（液压系统压力升高），启动振动电机。</w:t>
      </w:r>
    </w:p>
    <w:p>
      <w:pPr>
        <w:ind w:left="726" w:leftChars="200" w:hanging="306" w:hangingChars="146"/>
        <w:textAlignment w:val="baseline"/>
      </w:pPr>
      <w:r>
        <w:rPr>
          <w:rFonts w:hint="eastAsia"/>
        </w:rPr>
        <w:t>4）探杆头接触根石时，压力继电器动作，切断换向阀电源，液压马达停止工作，按下振动电机停止按钮，记录探测深度，完成一个点次的探测。</w:t>
      </w:r>
    </w:p>
    <w:p>
      <w:pPr>
        <w:adjustRightInd w:val="0"/>
        <w:ind w:firstLine="420" w:firstLineChars="200"/>
      </w:pPr>
      <w:r>
        <w:rPr>
          <w:rFonts w:hint="eastAsia"/>
        </w:rPr>
        <w:t>5）抬起探杆，移动主机至下一个探测点。</w:t>
      </w:r>
    </w:p>
    <w:p>
      <w:r>
        <w:rPr>
          <w:rFonts w:hint="eastAsia"/>
        </w:rPr>
        <w:t>13.0.6</w:t>
      </w:r>
      <w:r>
        <w:t xml:space="preserve"> </w:t>
      </w:r>
      <w:r>
        <w:rPr>
          <w:rFonts w:hint="eastAsia"/>
        </w:rPr>
        <w:t>应根据探测结果绘制根石分布断面图，并计算缺石量。</w:t>
      </w:r>
    </w:p>
    <w:p>
      <w:r>
        <w:br w:type="page"/>
      </w:r>
    </w:p>
    <w:p>
      <w:pPr>
        <w:pStyle w:val="24"/>
        <w:rPr>
          <w:szCs w:val="28"/>
        </w:rPr>
      </w:pPr>
      <w:bookmarkStart w:id="40" w:name="_Toc53672061"/>
      <w:bookmarkStart w:id="41" w:name="_Toc62463276"/>
      <w:r>
        <w:rPr>
          <w:rFonts w:hint="eastAsia"/>
          <w:szCs w:val="28"/>
        </w:rPr>
        <w:t>附录</w:t>
      </w:r>
      <w:r>
        <w:rPr>
          <w:szCs w:val="28"/>
        </w:rPr>
        <w:t>A</w:t>
      </w:r>
      <w:r>
        <w:rPr>
          <w:rFonts w:hint="eastAsia"/>
          <w:szCs w:val="28"/>
        </w:rPr>
        <w:t xml:space="preserve">  常用物性参数</w:t>
      </w:r>
      <w:bookmarkEnd w:id="40"/>
      <w:bookmarkEnd w:id="41"/>
    </w:p>
    <w:p>
      <w:pPr>
        <w:rPr>
          <w:szCs w:val="28"/>
        </w:rPr>
      </w:pPr>
      <w:r>
        <w:rPr>
          <w:szCs w:val="28"/>
        </w:rPr>
        <w:t xml:space="preserve">A.0.1 </w:t>
      </w:r>
      <w:r>
        <w:rPr>
          <w:rFonts w:hint="eastAsia"/>
          <w:szCs w:val="28"/>
        </w:rPr>
        <w:t>常见介质电阻率可参考表A.0.1取值。</w:t>
      </w:r>
    </w:p>
    <w:p>
      <w:pPr>
        <w:rPr>
          <w:szCs w:val="28"/>
        </w:rPr>
      </w:pPr>
      <w:r>
        <w:rPr>
          <w:szCs w:val="28"/>
        </w:rPr>
        <w:t xml:space="preserve">A.0.2 </w:t>
      </w:r>
      <w:r>
        <w:rPr>
          <w:rFonts w:hint="eastAsia"/>
          <w:szCs w:val="28"/>
        </w:rPr>
        <w:t>不同矿化水的电阻率可参考表A.0.2取值。</w:t>
      </w:r>
    </w:p>
    <w:p>
      <w:pPr>
        <w:rPr>
          <w:szCs w:val="28"/>
        </w:rPr>
      </w:pPr>
      <w:r>
        <w:rPr>
          <w:szCs w:val="28"/>
        </w:rPr>
        <w:t>A.0.3常见岩土介质的密度及</w:t>
      </w:r>
      <w:r>
        <w:rPr>
          <w:rFonts w:hint="eastAsia"/>
          <w:szCs w:val="28"/>
        </w:rPr>
        <w:t>纵横波传播</w:t>
      </w:r>
      <w:r>
        <w:rPr>
          <w:szCs w:val="28"/>
        </w:rPr>
        <w:t>速度</w:t>
      </w:r>
      <w:r>
        <w:rPr>
          <w:rFonts w:hint="eastAsia"/>
          <w:szCs w:val="28"/>
        </w:rPr>
        <w:t>可参考表A.</w:t>
      </w:r>
      <w:r>
        <w:rPr>
          <w:szCs w:val="28"/>
        </w:rPr>
        <w:t>0.3</w:t>
      </w:r>
    </w:p>
    <w:p>
      <w:pPr>
        <w:rPr>
          <w:szCs w:val="28"/>
        </w:rPr>
      </w:pPr>
      <w:r>
        <w:rPr>
          <w:szCs w:val="28"/>
        </w:rPr>
        <w:t>A.0.4</w:t>
      </w:r>
      <w:r>
        <w:rPr>
          <w:rFonts w:hint="eastAsia"/>
          <w:szCs w:val="28"/>
        </w:rPr>
        <w:t>部分岩石的电磁波吸收系数可参考表A.</w:t>
      </w:r>
      <w:r>
        <w:rPr>
          <w:szCs w:val="28"/>
        </w:rPr>
        <w:t>0.4</w:t>
      </w:r>
    </w:p>
    <w:p>
      <w:pPr>
        <w:rPr>
          <w:szCs w:val="28"/>
        </w:rPr>
      </w:pPr>
      <w:r>
        <w:rPr>
          <w:szCs w:val="28"/>
        </w:rPr>
        <w:t>A.0.5</w:t>
      </w:r>
      <w:r>
        <w:rPr>
          <w:rFonts w:hint="eastAsia"/>
          <w:szCs w:val="28"/>
        </w:rPr>
        <w:t>常见</w:t>
      </w:r>
      <w:r>
        <w:rPr>
          <w:szCs w:val="28"/>
        </w:rPr>
        <w:t>介质的</w:t>
      </w:r>
      <w:r>
        <w:rPr>
          <w:rFonts w:hint="eastAsia"/>
          <w:szCs w:val="28"/>
        </w:rPr>
        <w:t>基本电磁参数可参考表A.</w:t>
      </w:r>
      <w:r>
        <w:rPr>
          <w:szCs w:val="28"/>
        </w:rPr>
        <w:t>0.5</w:t>
      </w:r>
    </w:p>
    <w:p>
      <w:pPr>
        <w:adjustRightInd w:val="0"/>
        <w:snapToGrid w:val="0"/>
        <w:spacing w:before="156" w:beforeLines="50" w:after="156" w:afterLines="50" w:line="276" w:lineRule="auto"/>
        <w:jc w:val="center"/>
        <w:rPr>
          <w:rFonts w:ascii="宋体" w:hAnsi="宋体"/>
          <w:b/>
          <w:snapToGrid w:val="0"/>
          <w:kern w:val="0"/>
          <w:sz w:val="18"/>
        </w:rPr>
      </w:pPr>
      <w:r>
        <w:rPr>
          <w:rFonts w:hint="eastAsia" w:ascii="宋体" w:hAnsi="宋体"/>
          <w:b/>
          <w:snapToGrid w:val="0"/>
          <w:kern w:val="0"/>
          <w:sz w:val="18"/>
        </w:rPr>
        <w:t>表</w:t>
      </w:r>
      <w:r>
        <w:rPr>
          <w:b/>
          <w:snapToGrid w:val="0"/>
          <w:kern w:val="0"/>
          <w:sz w:val="18"/>
        </w:rPr>
        <w:t>A</w:t>
      </w:r>
      <w:r>
        <w:rPr>
          <w:rFonts w:hint="eastAsia"/>
          <w:b/>
          <w:snapToGrid w:val="0"/>
          <w:kern w:val="0"/>
          <w:sz w:val="18"/>
        </w:rPr>
        <w:t>.0.1</w:t>
      </w:r>
      <w:r>
        <w:rPr>
          <w:b/>
          <w:snapToGrid w:val="0"/>
          <w:kern w:val="0"/>
          <w:sz w:val="18"/>
        </w:rPr>
        <w:t xml:space="preserve">  </w:t>
      </w:r>
      <w:r>
        <w:rPr>
          <w:rFonts w:hint="eastAsia" w:ascii="宋体" w:hAnsi="宋体"/>
          <w:b/>
          <w:snapToGrid w:val="0"/>
          <w:kern w:val="0"/>
          <w:sz w:val="18"/>
        </w:rPr>
        <w:t>常见岩土介质及水的电阻率</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6"/>
        <w:gridCol w:w="1325"/>
        <w:gridCol w:w="1423"/>
        <w:gridCol w:w="153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 w:hRule="atLeast"/>
          <w:tblHeader/>
          <w:jc w:val="center"/>
        </w:trPr>
        <w:tc>
          <w:tcPr>
            <w:tcW w:w="307" w:type="pct"/>
            <w:tcBorders>
              <w:left w:val="single" w:color="auto" w:sz="4" w:space="0"/>
              <w:right w:val="single" w:color="auto" w:sz="4" w:space="0"/>
            </w:tcBorders>
            <w:vAlign w:val="center"/>
          </w:tcPr>
          <w:p>
            <w:pPr>
              <w:adjustRightInd w:val="0"/>
              <w:snapToGrid w:val="0"/>
              <w:spacing w:line="276" w:lineRule="auto"/>
              <w:rPr>
                <w:snapToGrid w:val="0"/>
                <w:kern w:val="0"/>
                <w:sz w:val="18"/>
              </w:rPr>
            </w:pPr>
            <w:r>
              <w:rPr>
                <w:rFonts w:hAnsi="宋体"/>
                <w:snapToGrid w:val="0"/>
                <w:kern w:val="0"/>
                <w:sz w:val="18"/>
              </w:rPr>
              <w:t>类别</w:t>
            </w:r>
          </w:p>
        </w:tc>
        <w:tc>
          <w:tcPr>
            <w:tcW w:w="1080" w:type="pct"/>
            <w:tcBorders>
              <w:left w:val="single" w:color="auto" w:sz="4" w:space="0"/>
            </w:tcBorders>
            <w:vAlign w:val="center"/>
          </w:tcPr>
          <w:p>
            <w:pPr>
              <w:adjustRightInd w:val="0"/>
              <w:snapToGrid w:val="0"/>
              <w:spacing w:line="276" w:lineRule="auto"/>
              <w:ind w:firstLine="41" w:firstLineChars="23"/>
              <w:jc w:val="center"/>
              <w:rPr>
                <w:snapToGrid w:val="0"/>
                <w:kern w:val="0"/>
                <w:sz w:val="18"/>
              </w:rPr>
            </w:pPr>
            <w:r>
              <w:rPr>
                <w:snapToGrid w:val="0"/>
                <w:kern w:val="0"/>
                <w:sz w:val="18"/>
              </w:rPr>
              <w:t>名  称</w:t>
            </w:r>
          </w:p>
        </w:tc>
        <w:tc>
          <w:tcPr>
            <w:tcW w:w="1160" w:type="pct"/>
            <w:tcBorders>
              <w:right w:val="double" w:color="auto" w:sz="4" w:space="0"/>
            </w:tcBorders>
            <w:vAlign w:val="center"/>
          </w:tcPr>
          <w:p>
            <w:pPr>
              <w:adjustRightInd w:val="0"/>
              <w:snapToGrid w:val="0"/>
              <w:spacing w:line="276" w:lineRule="auto"/>
              <w:rPr>
                <w:snapToGrid w:val="0"/>
                <w:kern w:val="0"/>
                <w:sz w:val="18"/>
              </w:rPr>
            </w:pPr>
            <w:r>
              <w:rPr>
                <w:snapToGrid w:val="0"/>
                <w:kern w:val="0"/>
                <w:sz w:val="18"/>
              </w:rPr>
              <w:t>电阻率</w:t>
            </w:r>
            <w:r>
              <w:rPr>
                <w:i/>
                <w:snapToGrid w:val="0"/>
                <w:kern w:val="0"/>
                <w:sz w:val="18"/>
              </w:rPr>
              <w:t>ρ</w:t>
            </w:r>
            <w:r>
              <w:rPr>
                <w:snapToGrid w:val="0"/>
                <w:kern w:val="0"/>
                <w:sz w:val="18"/>
              </w:rPr>
              <w:t>（Ω·m）</w:t>
            </w:r>
          </w:p>
        </w:tc>
        <w:tc>
          <w:tcPr>
            <w:tcW w:w="1252" w:type="pct"/>
            <w:tcBorders>
              <w:left w:val="nil"/>
            </w:tcBorders>
            <w:vAlign w:val="center"/>
          </w:tcPr>
          <w:p>
            <w:pPr>
              <w:adjustRightInd w:val="0"/>
              <w:snapToGrid w:val="0"/>
              <w:spacing w:line="276" w:lineRule="auto"/>
              <w:jc w:val="center"/>
              <w:rPr>
                <w:snapToGrid w:val="0"/>
                <w:kern w:val="0"/>
                <w:sz w:val="18"/>
              </w:rPr>
            </w:pPr>
            <w:r>
              <w:rPr>
                <w:snapToGrid w:val="0"/>
                <w:kern w:val="0"/>
                <w:sz w:val="18"/>
              </w:rPr>
              <w:t>名  称</w:t>
            </w:r>
          </w:p>
        </w:tc>
        <w:tc>
          <w:tcPr>
            <w:tcW w:w="1201" w:type="pct"/>
            <w:tcBorders>
              <w:right w:val="single" w:color="auto" w:sz="4" w:space="0"/>
            </w:tcBorders>
            <w:vAlign w:val="center"/>
          </w:tcPr>
          <w:p>
            <w:pPr>
              <w:adjustRightInd w:val="0"/>
              <w:snapToGrid w:val="0"/>
              <w:spacing w:line="276" w:lineRule="auto"/>
              <w:rPr>
                <w:snapToGrid w:val="0"/>
                <w:kern w:val="0"/>
                <w:sz w:val="18"/>
              </w:rPr>
            </w:pPr>
            <w:r>
              <w:rPr>
                <w:snapToGrid w:val="0"/>
                <w:kern w:val="0"/>
                <w:sz w:val="18"/>
              </w:rPr>
              <w:t>电阻率</w:t>
            </w:r>
            <w:r>
              <w:rPr>
                <w:i/>
                <w:snapToGrid w:val="0"/>
                <w:kern w:val="0"/>
                <w:sz w:val="18"/>
              </w:rPr>
              <w:t>ρ</w:t>
            </w:r>
            <w:r>
              <w:rPr>
                <w:snapToGrid w:val="0"/>
                <w:kern w:val="0"/>
                <w:sz w:val="18"/>
              </w:rPr>
              <w:t>（Ω·m）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8" w:hRule="atLeast"/>
          <w:tblHeader/>
          <w:jc w:val="center"/>
        </w:trPr>
        <w:tc>
          <w:tcPr>
            <w:tcW w:w="307"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rFonts w:hAnsi="宋体"/>
                <w:snapToGrid w:val="0"/>
                <w:kern w:val="0"/>
                <w:sz w:val="18"/>
              </w:rPr>
              <w:t>松</w:t>
            </w:r>
          </w:p>
          <w:p>
            <w:pPr>
              <w:adjustRightInd w:val="0"/>
              <w:snapToGrid w:val="0"/>
              <w:spacing w:line="276" w:lineRule="auto"/>
              <w:jc w:val="center"/>
              <w:rPr>
                <w:snapToGrid w:val="0"/>
                <w:kern w:val="0"/>
                <w:sz w:val="18"/>
              </w:rPr>
            </w:pPr>
            <w:r>
              <w:rPr>
                <w:rFonts w:hAnsi="宋体"/>
                <w:snapToGrid w:val="0"/>
                <w:kern w:val="0"/>
                <w:sz w:val="18"/>
              </w:rPr>
              <w:t>散</w:t>
            </w:r>
          </w:p>
          <w:p>
            <w:pPr>
              <w:adjustRightInd w:val="0"/>
              <w:snapToGrid w:val="0"/>
              <w:spacing w:line="276" w:lineRule="auto"/>
              <w:jc w:val="center"/>
              <w:rPr>
                <w:snapToGrid w:val="0"/>
                <w:kern w:val="0"/>
                <w:sz w:val="18"/>
              </w:rPr>
            </w:pPr>
            <w:r>
              <w:rPr>
                <w:rFonts w:hAnsi="宋体"/>
                <w:snapToGrid w:val="0"/>
                <w:kern w:val="0"/>
                <w:sz w:val="18"/>
              </w:rPr>
              <w:t>土</w:t>
            </w:r>
          </w:p>
        </w:tc>
        <w:tc>
          <w:tcPr>
            <w:tcW w:w="1080" w:type="pct"/>
            <w:tcBorders>
              <w:left w:val="single" w:color="auto" w:sz="4" w:space="0"/>
            </w:tcBorders>
          </w:tcPr>
          <w:p>
            <w:pPr>
              <w:adjustRightInd w:val="0"/>
              <w:snapToGrid w:val="0"/>
              <w:spacing w:line="276" w:lineRule="auto"/>
              <w:ind w:firstLine="180" w:firstLineChars="100"/>
              <w:rPr>
                <w:snapToGrid w:val="0"/>
                <w:kern w:val="0"/>
                <w:sz w:val="18"/>
              </w:rPr>
            </w:pPr>
            <w:r>
              <w:rPr>
                <w:snapToGrid w:val="0"/>
                <w:kern w:val="0"/>
                <w:sz w:val="18"/>
              </w:rPr>
              <w:t>黏土</w:t>
            </w:r>
          </w:p>
          <w:p>
            <w:pPr>
              <w:adjustRightInd w:val="0"/>
              <w:snapToGrid w:val="0"/>
              <w:spacing w:line="276" w:lineRule="auto"/>
              <w:ind w:firstLine="180" w:firstLineChars="100"/>
              <w:rPr>
                <w:snapToGrid w:val="0"/>
                <w:kern w:val="0"/>
                <w:sz w:val="18"/>
              </w:rPr>
            </w:pPr>
            <w:r>
              <w:rPr>
                <w:snapToGrid w:val="0"/>
                <w:kern w:val="0"/>
                <w:sz w:val="18"/>
              </w:rPr>
              <w:t>含水黏土</w:t>
            </w:r>
          </w:p>
          <w:p>
            <w:pPr>
              <w:adjustRightInd w:val="0"/>
              <w:snapToGrid w:val="0"/>
              <w:spacing w:line="276" w:lineRule="auto"/>
              <w:ind w:firstLine="180" w:firstLineChars="100"/>
              <w:rPr>
                <w:snapToGrid w:val="0"/>
                <w:kern w:val="0"/>
                <w:sz w:val="18"/>
              </w:rPr>
            </w:pPr>
            <w:r>
              <w:rPr>
                <w:snapToGrid w:val="0"/>
                <w:kern w:val="0"/>
                <w:sz w:val="18"/>
              </w:rPr>
              <w:t>亚黏土</w:t>
            </w:r>
          </w:p>
          <w:p>
            <w:pPr>
              <w:adjustRightInd w:val="0"/>
              <w:snapToGrid w:val="0"/>
              <w:spacing w:line="276" w:lineRule="auto"/>
              <w:ind w:firstLine="180" w:firstLineChars="100"/>
              <w:rPr>
                <w:snapToGrid w:val="0"/>
                <w:kern w:val="0"/>
                <w:sz w:val="18"/>
              </w:rPr>
            </w:pPr>
            <w:r>
              <w:rPr>
                <w:snapToGrid w:val="0"/>
                <w:kern w:val="0"/>
                <w:sz w:val="18"/>
              </w:rPr>
              <w:t>砾石加黏土</w:t>
            </w:r>
          </w:p>
        </w:tc>
        <w:tc>
          <w:tcPr>
            <w:tcW w:w="1160" w:type="pct"/>
            <w:tcBorders>
              <w:right w:val="double" w:color="auto" w:sz="4" w:space="0"/>
            </w:tcBorders>
          </w:tcPr>
          <w:p>
            <w:pPr>
              <w:adjustRightInd w:val="0"/>
              <w:snapToGrid w:val="0"/>
              <w:spacing w:line="276" w:lineRule="auto"/>
              <w:ind w:firstLine="77" w:firstLineChars="43"/>
              <w:rPr>
                <w:snapToGrid w:val="0"/>
                <w:kern w:val="0"/>
                <w:sz w:val="18"/>
              </w:rPr>
            </w:pPr>
            <w:r>
              <w:rPr>
                <w:snapToGrid w:val="0"/>
                <w:kern w:val="0"/>
                <w:sz w:val="18"/>
              </w:rPr>
              <w:t>1～2×10</w:t>
            </w:r>
            <w:r>
              <w:rPr>
                <w:snapToGrid w:val="0"/>
                <w:kern w:val="0"/>
                <w:sz w:val="18"/>
                <w:vertAlign w:val="superscript"/>
              </w:rPr>
              <w:t>2</w:t>
            </w:r>
          </w:p>
          <w:p>
            <w:pPr>
              <w:adjustRightInd w:val="0"/>
              <w:snapToGrid w:val="0"/>
              <w:spacing w:line="276" w:lineRule="auto"/>
              <w:ind w:firstLine="77" w:firstLineChars="43"/>
              <w:rPr>
                <w:snapToGrid w:val="0"/>
                <w:kern w:val="0"/>
                <w:sz w:val="18"/>
                <w:vertAlign w:val="superscript"/>
              </w:rPr>
            </w:pPr>
            <w:r>
              <w:rPr>
                <w:snapToGrid w:val="0"/>
                <w:kern w:val="0"/>
                <w:sz w:val="18"/>
              </w:rPr>
              <w:t>0.2～10</w:t>
            </w:r>
          </w:p>
          <w:p>
            <w:pPr>
              <w:adjustRightInd w:val="0"/>
              <w:snapToGrid w:val="0"/>
              <w:spacing w:line="276" w:lineRule="auto"/>
              <w:ind w:firstLine="77" w:firstLineChars="43"/>
              <w:rPr>
                <w:snapToGrid w:val="0"/>
                <w:kern w:val="0"/>
                <w:sz w:val="18"/>
                <w:vertAlign w:val="superscript"/>
              </w:rPr>
            </w:pPr>
            <w:r>
              <w:rPr>
                <w:snapToGrid w:val="0"/>
                <w:kern w:val="0"/>
                <w:sz w:val="18"/>
              </w:rPr>
              <w:t>10～10</w:t>
            </w:r>
            <w:r>
              <w:rPr>
                <w:snapToGrid w:val="0"/>
                <w:kern w:val="0"/>
                <w:sz w:val="18"/>
                <w:vertAlign w:val="superscript"/>
              </w:rPr>
              <w:t>2</w:t>
            </w:r>
          </w:p>
          <w:p>
            <w:pPr>
              <w:adjustRightInd w:val="0"/>
              <w:snapToGrid w:val="0"/>
              <w:spacing w:line="276" w:lineRule="auto"/>
              <w:ind w:firstLine="77" w:firstLineChars="43"/>
              <w:rPr>
                <w:snapToGrid w:val="0"/>
                <w:kern w:val="0"/>
                <w:sz w:val="18"/>
                <w:vertAlign w:val="superscript"/>
              </w:rPr>
            </w:pPr>
            <w:r>
              <w:rPr>
                <w:snapToGrid w:val="0"/>
                <w:kern w:val="0"/>
                <w:sz w:val="18"/>
              </w:rPr>
              <w:t>2.2×10</w:t>
            </w:r>
            <w:r>
              <w:rPr>
                <w:rFonts w:hint="eastAsia"/>
                <w:snapToGrid w:val="0"/>
                <w:kern w:val="0"/>
                <w:sz w:val="18"/>
                <w:vertAlign w:val="superscript"/>
              </w:rPr>
              <w:t>2</w:t>
            </w:r>
            <w:r>
              <w:rPr>
                <w:snapToGrid w:val="0"/>
                <w:kern w:val="0"/>
                <w:sz w:val="18"/>
              </w:rPr>
              <w:t>～7×10</w:t>
            </w:r>
            <w:r>
              <w:rPr>
                <w:snapToGrid w:val="0"/>
                <w:kern w:val="0"/>
                <w:sz w:val="18"/>
                <w:vertAlign w:val="superscript"/>
              </w:rPr>
              <w:t>3</w:t>
            </w:r>
          </w:p>
        </w:tc>
        <w:tc>
          <w:tcPr>
            <w:tcW w:w="1252" w:type="pct"/>
            <w:tcBorders>
              <w:left w:val="nil"/>
            </w:tcBorders>
            <w:vAlign w:val="center"/>
          </w:tcPr>
          <w:p>
            <w:pPr>
              <w:adjustRightInd w:val="0"/>
              <w:snapToGrid w:val="0"/>
              <w:spacing w:line="276" w:lineRule="auto"/>
              <w:ind w:firstLine="180" w:firstLineChars="100"/>
              <w:rPr>
                <w:snapToGrid w:val="0"/>
                <w:kern w:val="0"/>
                <w:sz w:val="18"/>
              </w:rPr>
            </w:pPr>
            <w:r>
              <w:rPr>
                <w:snapToGrid w:val="0"/>
                <w:kern w:val="0"/>
                <w:sz w:val="18"/>
              </w:rPr>
              <w:t>亚黏土含砾石</w:t>
            </w:r>
          </w:p>
          <w:p>
            <w:pPr>
              <w:adjustRightInd w:val="0"/>
              <w:snapToGrid w:val="0"/>
              <w:spacing w:line="276" w:lineRule="auto"/>
              <w:ind w:firstLine="180" w:firstLineChars="100"/>
              <w:rPr>
                <w:snapToGrid w:val="0"/>
                <w:kern w:val="0"/>
                <w:sz w:val="18"/>
              </w:rPr>
            </w:pPr>
            <w:r>
              <w:rPr>
                <w:snapToGrid w:val="0"/>
                <w:kern w:val="0"/>
                <w:sz w:val="18"/>
              </w:rPr>
              <w:t>卵石</w:t>
            </w:r>
          </w:p>
          <w:p>
            <w:pPr>
              <w:adjustRightInd w:val="0"/>
              <w:snapToGrid w:val="0"/>
              <w:spacing w:line="276" w:lineRule="auto"/>
              <w:ind w:firstLine="180" w:firstLineChars="100"/>
              <w:rPr>
                <w:snapToGrid w:val="0"/>
                <w:kern w:val="0"/>
                <w:sz w:val="18"/>
              </w:rPr>
            </w:pPr>
            <w:r>
              <w:rPr>
                <w:snapToGrid w:val="0"/>
                <w:kern w:val="0"/>
                <w:sz w:val="18"/>
              </w:rPr>
              <w:t>含水卵石</w:t>
            </w:r>
          </w:p>
        </w:tc>
        <w:tc>
          <w:tcPr>
            <w:tcW w:w="1201" w:type="pct"/>
            <w:tcBorders>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80～240</w:t>
            </w:r>
          </w:p>
          <w:p>
            <w:pPr>
              <w:adjustRightInd w:val="0"/>
              <w:snapToGrid w:val="0"/>
              <w:spacing w:line="276" w:lineRule="auto"/>
              <w:ind w:firstLine="180" w:firstLineChars="100"/>
              <w:rPr>
                <w:snapToGrid w:val="0"/>
                <w:kern w:val="0"/>
                <w:sz w:val="18"/>
              </w:rPr>
            </w:pPr>
            <w:r>
              <w:rPr>
                <w:snapToGrid w:val="0"/>
                <w:kern w:val="0"/>
                <w:sz w:val="18"/>
              </w:rPr>
              <w:t>3×10</w:t>
            </w:r>
            <w:r>
              <w:rPr>
                <w:snapToGrid w:val="0"/>
                <w:kern w:val="0"/>
                <w:sz w:val="18"/>
                <w:vertAlign w:val="superscript"/>
              </w:rPr>
              <w:t>2</w:t>
            </w:r>
            <w:r>
              <w:rPr>
                <w:snapToGrid w:val="0"/>
                <w:kern w:val="0"/>
                <w:sz w:val="18"/>
              </w:rPr>
              <w:t>～6×10</w:t>
            </w:r>
            <w:r>
              <w:rPr>
                <w:snapToGrid w:val="0"/>
                <w:kern w:val="0"/>
                <w:sz w:val="18"/>
                <w:vertAlign w:val="superscript"/>
              </w:rPr>
              <w:t>3</w:t>
            </w:r>
          </w:p>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vertAlign w:val="superscript"/>
              </w:rPr>
              <w:t>2</w:t>
            </w:r>
            <w:r>
              <w:rPr>
                <w:snapToGrid w:val="0"/>
                <w:kern w:val="0"/>
                <w:sz w:val="18"/>
              </w:rPr>
              <w:t>～8×10</w:t>
            </w:r>
            <w:r>
              <w:rPr>
                <w:snapToGrid w:val="0"/>
                <w:kern w:val="0"/>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307"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rFonts w:hAnsi="宋体"/>
                <w:snapToGrid w:val="0"/>
                <w:kern w:val="0"/>
                <w:sz w:val="18"/>
              </w:rPr>
              <w:t>沉</w:t>
            </w:r>
          </w:p>
          <w:p>
            <w:pPr>
              <w:adjustRightInd w:val="0"/>
              <w:snapToGrid w:val="0"/>
              <w:spacing w:line="276" w:lineRule="auto"/>
              <w:jc w:val="center"/>
              <w:rPr>
                <w:snapToGrid w:val="0"/>
                <w:kern w:val="0"/>
                <w:sz w:val="18"/>
              </w:rPr>
            </w:pPr>
            <w:r>
              <w:rPr>
                <w:rFonts w:hAnsi="宋体"/>
                <w:snapToGrid w:val="0"/>
                <w:kern w:val="0"/>
                <w:sz w:val="18"/>
              </w:rPr>
              <w:t>积</w:t>
            </w:r>
          </w:p>
          <w:p>
            <w:pPr>
              <w:adjustRightInd w:val="0"/>
              <w:snapToGrid w:val="0"/>
              <w:spacing w:line="276" w:lineRule="auto"/>
              <w:jc w:val="center"/>
              <w:rPr>
                <w:snapToGrid w:val="0"/>
                <w:kern w:val="0"/>
                <w:sz w:val="18"/>
              </w:rPr>
            </w:pPr>
            <w:r>
              <w:rPr>
                <w:rFonts w:hAnsi="宋体"/>
                <w:snapToGrid w:val="0"/>
                <w:kern w:val="0"/>
                <w:sz w:val="18"/>
              </w:rPr>
              <w:t>岩</w:t>
            </w:r>
          </w:p>
        </w:tc>
        <w:tc>
          <w:tcPr>
            <w:tcW w:w="1080"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泥质页岩</w:t>
            </w:r>
          </w:p>
          <w:p>
            <w:pPr>
              <w:adjustRightInd w:val="0"/>
              <w:snapToGrid w:val="0"/>
              <w:spacing w:line="276" w:lineRule="auto"/>
              <w:ind w:firstLine="180" w:firstLineChars="100"/>
              <w:rPr>
                <w:snapToGrid w:val="0"/>
                <w:kern w:val="0"/>
                <w:sz w:val="18"/>
              </w:rPr>
            </w:pPr>
            <w:r>
              <w:rPr>
                <w:snapToGrid w:val="0"/>
                <w:kern w:val="0"/>
                <w:sz w:val="18"/>
              </w:rPr>
              <w:t>砂岩</w:t>
            </w:r>
          </w:p>
          <w:p>
            <w:pPr>
              <w:adjustRightInd w:val="0"/>
              <w:snapToGrid w:val="0"/>
              <w:spacing w:line="276" w:lineRule="auto"/>
              <w:ind w:firstLine="180" w:firstLineChars="100"/>
              <w:rPr>
                <w:snapToGrid w:val="0"/>
                <w:kern w:val="0"/>
                <w:sz w:val="18"/>
              </w:rPr>
            </w:pPr>
            <w:r>
              <w:rPr>
                <w:snapToGrid w:val="0"/>
                <w:kern w:val="0"/>
                <w:sz w:val="18"/>
              </w:rPr>
              <w:t>泥岩</w:t>
            </w:r>
          </w:p>
          <w:p>
            <w:pPr>
              <w:adjustRightInd w:val="0"/>
              <w:snapToGrid w:val="0"/>
              <w:spacing w:line="276" w:lineRule="auto"/>
              <w:ind w:firstLine="180" w:firstLineChars="100"/>
              <w:rPr>
                <w:snapToGrid w:val="0"/>
                <w:kern w:val="0"/>
                <w:sz w:val="18"/>
              </w:rPr>
            </w:pPr>
            <w:r>
              <w:rPr>
                <w:snapToGrid w:val="0"/>
                <w:kern w:val="0"/>
                <w:sz w:val="18"/>
              </w:rPr>
              <w:t>砾岩</w:t>
            </w:r>
          </w:p>
          <w:p>
            <w:pPr>
              <w:adjustRightInd w:val="0"/>
              <w:snapToGrid w:val="0"/>
              <w:spacing w:line="276" w:lineRule="auto"/>
              <w:ind w:firstLine="180" w:firstLineChars="100"/>
              <w:rPr>
                <w:snapToGrid w:val="0"/>
                <w:kern w:val="0"/>
                <w:sz w:val="18"/>
              </w:rPr>
            </w:pPr>
            <w:r>
              <w:rPr>
                <w:snapToGrid w:val="0"/>
                <w:kern w:val="0"/>
                <w:sz w:val="18"/>
              </w:rPr>
              <w:t>石灰岩</w:t>
            </w:r>
          </w:p>
        </w:tc>
        <w:tc>
          <w:tcPr>
            <w:tcW w:w="1160" w:type="pct"/>
            <w:tcBorders>
              <w:right w:val="double" w:color="auto" w:sz="4" w:space="0"/>
            </w:tcBorders>
            <w:vAlign w:val="center"/>
          </w:tcPr>
          <w:p>
            <w:pPr>
              <w:adjustRightInd w:val="0"/>
              <w:snapToGrid w:val="0"/>
              <w:spacing w:line="276" w:lineRule="auto"/>
              <w:ind w:firstLine="82" w:firstLineChars="46"/>
              <w:rPr>
                <w:snapToGrid w:val="0"/>
                <w:kern w:val="0"/>
                <w:sz w:val="18"/>
              </w:rPr>
            </w:pPr>
            <w:r>
              <w:rPr>
                <w:snapToGrid w:val="0"/>
                <w:kern w:val="0"/>
                <w:sz w:val="18"/>
              </w:rPr>
              <w:t>60～10</w:t>
            </w:r>
            <w:r>
              <w:rPr>
                <w:snapToGrid w:val="0"/>
                <w:kern w:val="0"/>
                <w:sz w:val="18"/>
                <w:vertAlign w:val="superscript"/>
              </w:rPr>
              <w:t>3</w:t>
            </w:r>
          </w:p>
          <w:p>
            <w:pPr>
              <w:adjustRightInd w:val="0"/>
              <w:snapToGrid w:val="0"/>
              <w:spacing w:line="276" w:lineRule="auto"/>
              <w:ind w:firstLine="82" w:firstLineChars="46"/>
              <w:rPr>
                <w:snapToGrid w:val="0"/>
                <w:kern w:val="0"/>
                <w:sz w:val="18"/>
              </w:rPr>
            </w:pPr>
            <w:r>
              <w:rPr>
                <w:snapToGrid w:val="0"/>
                <w:kern w:val="0"/>
                <w:sz w:val="18"/>
              </w:rPr>
              <w:t>10～10</w:t>
            </w:r>
            <w:r>
              <w:rPr>
                <w:snapToGrid w:val="0"/>
                <w:kern w:val="0"/>
                <w:sz w:val="18"/>
                <w:vertAlign w:val="superscript"/>
              </w:rPr>
              <w:t>3</w:t>
            </w:r>
          </w:p>
          <w:p>
            <w:pPr>
              <w:adjustRightInd w:val="0"/>
              <w:snapToGrid w:val="0"/>
              <w:spacing w:line="276" w:lineRule="auto"/>
              <w:ind w:firstLine="82" w:firstLineChars="46"/>
              <w:rPr>
                <w:snapToGrid w:val="0"/>
                <w:kern w:val="0"/>
                <w:sz w:val="18"/>
              </w:rPr>
            </w:pPr>
            <w:r>
              <w:rPr>
                <w:snapToGrid w:val="0"/>
                <w:kern w:val="0"/>
                <w:sz w:val="18"/>
              </w:rPr>
              <w:t>10～10</w:t>
            </w:r>
            <w:r>
              <w:rPr>
                <w:snapToGrid w:val="0"/>
                <w:kern w:val="0"/>
                <w:sz w:val="18"/>
                <w:vertAlign w:val="superscript"/>
              </w:rPr>
              <w:t>2</w:t>
            </w:r>
          </w:p>
          <w:p>
            <w:pPr>
              <w:adjustRightInd w:val="0"/>
              <w:snapToGrid w:val="0"/>
              <w:spacing w:line="276" w:lineRule="auto"/>
              <w:ind w:firstLine="82" w:firstLineChars="46"/>
              <w:rPr>
                <w:snapToGrid w:val="0"/>
                <w:kern w:val="0"/>
                <w:sz w:val="18"/>
              </w:rPr>
            </w:pPr>
            <w:r>
              <w:rPr>
                <w:snapToGrid w:val="0"/>
                <w:kern w:val="0"/>
                <w:sz w:val="18"/>
              </w:rPr>
              <w:t>10～10</w:t>
            </w:r>
            <w:r>
              <w:rPr>
                <w:snapToGrid w:val="0"/>
                <w:kern w:val="0"/>
                <w:sz w:val="18"/>
                <w:vertAlign w:val="superscript"/>
              </w:rPr>
              <w:t>4</w:t>
            </w:r>
          </w:p>
          <w:p>
            <w:pPr>
              <w:adjustRightInd w:val="0"/>
              <w:snapToGrid w:val="0"/>
              <w:spacing w:line="276" w:lineRule="auto"/>
              <w:ind w:firstLine="82" w:firstLineChars="46"/>
              <w:rPr>
                <w:snapToGrid w:val="0"/>
                <w:kern w:val="0"/>
                <w:sz w:val="18"/>
              </w:rPr>
            </w:pPr>
            <w:r>
              <w:rPr>
                <w:snapToGrid w:val="0"/>
                <w:kern w:val="0"/>
                <w:sz w:val="18"/>
              </w:rPr>
              <w:t>6×10</w:t>
            </w:r>
            <w:r>
              <w:rPr>
                <w:snapToGrid w:val="0"/>
                <w:kern w:val="0"/>
                <w:sz w:val="18"/>
                <w:vertAlign w:val="superscript"/>
              </w:rPr>
              <w:t>2</w:t>
            </w:r>
            <w:r>
              <w:rPr>
                <w:snapToGrid w:val="0"/>
                <w:kern w:val="0"/>
                <w:sz w:val="18"/>
              </w:rPr>
              <w:t>～6×10</w:t>
            </w:r>
            <w:r>
              <w:rPr>
                <w:snapToGrid w:val="0"/>
                <w:kern w:val="0"/>
                <w:sz w:val="18"/>
                <w:vertAlign w:val="superscript"/>
              </w:rPr>
              <w:t>3</w:t>
            </w:r>
          </w:p>
        </w:tc>
        <w:tc>
          <w:tcPr>
            <w:tcW w:w="1252" w:type="pct"/>
            <w:tcBorders>
              <w:left w:val="nil"/>
            </w:tcBorders>
            <w:vAlign w:val="center"/>
          </w:tcPr>
          <w:p>
            <w:pPr>
              <w:adjustRightInd w:val="0"/>
              <w:snapToGrid w:val="0"/>
              <w:spacing w:line="276" w:lineRule="auto"/>
              <w:ind w:firstLine="180" w:firstLineChars="100"/>
              <w:rPr>
                <w:snapToGrid w:val="0"/>
                <w:kern w:val="0"/>
                <w:sz w:val="18"/>
              </w:rPr>
            </w:pPr>
            <w:r>
              <w:rPr>
                <w:snapToGrid w:val="0"/>
                <w:kern w:val="0"/>
                <w:sz w:val="18"/>
              </w:rPr>
              <w:t>泥灰岩</w:t>
            </w:r>
          </w:p>
          <w:p>
            <w:pPr>
              <w:adjustRightInd w:val="0"/>
              <w:snapToGrid w:val="0"/>
              <w:spacing w:line="276" w:lineRule="auto"/>
              <w:ind w:firstLine="180" w:firstLineChars="100"/>
              <w:rPr>
                <w:snapToGrid w:val="0"/>
                <w:kern w:val="0"/>
                <w:sz w:val="18"/>
              </w:rPr>
            </w:pPr>
            <w:r>
              <w:rPr>
                <w:snapToGrid w:val="0"/>
                <w:kern w:val="0"/>
                <w:sz w:val="18"/>
              </w:rPr>
              <w:t>白云岩</w:t>
            </w:r>
          </w:p>
          <w:p>
            <w:pPr>
              <w:adjustRightInd w:val="0"/>
              <w:snapToGrid w:val="0"/>
              <w:spacing w:line="276" w:lineRule="auto"/>
              <w:ind w:firstLine="180" w:firstLineChars="100"/>
              <w:rPr>
                <w:snapToGrid w:val="0"/>
                <w:kern w:val="0"/>
                <w:sz w:val="18"/>
              </w:rPr>
            </w:pPr>
            <w:r>
              <w:rPr>
                <w:snapToGrid w:val="0"/>
                <w:kern w:val="0"/>
                <w:sz w:val="18"/>
              </w:rPr>
              <w:t>破碎含水白云岩</w:t>
            </w:r>
          </w:p>
          <w:p>
            <w:pPr>
              <w:adjustRightInd w:val="0"/>
              <w:snapToGrid w:val="0"/>
              <w:spacing w:line="276" w:lineRule="auto"/>
              <w:ind w:firstLine="180" w:firstLineChars="100"/>
              <w:rPr>
                <w:snapToGrid w:val="0"/>
                <w:kern w:val="0"/>
                <w:sz w:val="18"/>
              </w:rPr>
            </w:pPr>
            <w:r>
              <w:rPr>
                <w:snapToGrid w:val="0"/>
                <w:kern w:val="0"/>
                <w:sz w:val="18"/>
              </w:rPr>
              <w:t>硬石膏</w:t>
            </w:r>
          </w:p>
          <w:p>
            <w:pPr>
              <w:adjustRightInd w:val="0"/>
              <w:snapToGrid w:val="0"/>
              <w:spacing w:line="276" w:lineRule="auto"/>
              <w:ind w:firstLine="180" w:firstLineChars="100"/>
              <w:rPr>
                <w:snapToGrid w:val="0"/>
                <w:kern w:val="0"/>
                <w:sz w:val="18"/>
              </w:rPr>
            </w:pPr>
            <w:r>
              <w:rPr>
                <w:snapToGrid w:val="0"/>
                <w:kern w:val="0"/>
                <w:sz w:val="18"/>
              </w:rPr>
              <w:t>岩盐</w:t>
            </w:r>
          </w:p>
        </w:tc>
        <w:tc>
          <w:tcPr>
            <w:tcW w:w="1201" w:type="pct"/>
            <w:tcBorders>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1～10</w:t>
            </w:r>
            <w:r>
              <w:rPr>
                <w:snapToGrid w:val="0"/>
                <w:kern w:val="0"/>
                <w:sz w:val="18"/>
                <w:vertAlign w:val="superscript"/>
              </w:rPr>
              <w:t>2</w:t>
            </w:r>
          </w:p>
          <w:p>
            <w:pPr>
              <w:adjustRightInd w:val="0"/>
              <w:snapToGrid w:val="0"/>
              <w:spacing w:line="276" w:lineRule="auto"/>
              <w:ind w:firstLine="180" w:firstLineChars="100"/>
              <w:rPr>
                <w:snapToGrid w:val="0"/>
                <w:kern w:val="0"/>
                <w:sz w:val="18"/>
              </w:rPr>
            </w:pPr>
            <w:r>
              <w:rPr>
                <w:snapToGrid w:val="0"/>
                <w:kern w:val="0"/>
                <w:sz w:val="18"/>
              </w:rPr>
              <w:t>50～6×10</w:t>
            </w:r>
            <w:r>
              <w:rPr>
                <w:snapToGrid w:val="0"/>
                <w:kern w:val="0"/>
                <w:sz w:val="18"/>
                <w:vertAlign w:val="superscript"/>
              </w:rPr>
              <w:t>3</w:t>
            </w:r>
          </w:p>
          <w:p>
            <w:pPr>
              <w:adjustRightInd w:val="0"/>
              <w:snapToGrid w:val="0"/>
              <w:spacing w:line="276" w:lineRule="auto"/>
              <w:ind w:firstLine="180" w:firstLineChars="100"/>
              <w:rPr>
                <w:snapToGrid w:val="0"/>
                <w:kern w:val="0"/>
                <w:sz w:val="18"/>
              </w:rPr>
            </w:pPr>
            <w:r>
              <w:rPr>
                <w:snapToGrid w:val="0"/>
                <w:kern w:val="0"/>
                <w:sz w:val="18"/>
              </w:rPr>
              <w:t>170～600</w:t>
            </w:r>
          </w:p>
          <w:p>
            <w:pPr>
              <w:adjustRightInd w:val="0"/>
              <w:snapToGrid w:val="0"/>
              <w:spacing w:line="276" w:lineRule="auto"/>
              <w:ind w:firstLine="180" w:firstLineChars="100"/>
              <w:rPr>
                <w:snapToGrid w:val="0"/>
                <w:kern w:val="0"/>
                <w:sz w:val="18"/>
                <w:vertAlign w:val="superscript"/>
              </w:rPr>
            </w:pPr>
            <w:r>
              <w:rPr>
                <w:snapToGrid w:val="0"/>
                <w:kern w:val="0"/>
                <w:sz w:val="18"/>
              </w:rPr>
              <w:t>10</w:t>
            </w:r>
            <w:r>
              <w:rPr>
                <w:snapToGrid w:val="0"/>
                <w:kern w:val="0"/>
                <w:sz w:val="18"/>
                <w:vertAlign w:val="superscript"/>
              </w:rPr>
              <w:t>4</w:t>
            </w:r>
            <w:r>
              <w:rPr>
                <w:snapToGrid w:val="0"/>
                <w:kern w:val="0"/>
                <w:sz w:val="18"/>
              </w:rPr>
              <w:t>～10</w:t>
            </w:r>
            <w:r>
              <w:rPr>
                <w:snapToGrid w:val="0"/>
                <w:kern w:val="0"/>
                <w:sz w:val="18"/>
                <w:vertAlign w:val="superscript"/>
              </w:rPr>
              <w:t>6</w:t>
            </w:r>
          </w:p>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vertAlign w:val="superscript"/>
              </w:rPr>
              <w:t>4</w:t>
            </w:r>
            <w:r>
              <w:rPr>
                <w:snapToGrid w:val="0"/>
                <w:kern w:val="0"/>
                <w:sz w:val="18"/>
              </w:rPr>
              <w:t>～10</w:t>
            </w:r>
            <w:r>
              <w:rPr>
                <w:snapToGrid w:val="0"/>
                <w:kern w:val="0"/>
                <w:sz w:val="18"/>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blHeader/>
          <w:jc w:val="center"/>
        </w:trPr>
        <w:tc>
          <w:tcPr>
            <w:tcW w:w="307"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rFonts w:hAnsi="宋体"/>
                <w:snapToGrid w:val="0"/>
                <w:kern w:val="0"/>
                <w:sz w:val="18"/>
              </w:rPr>
              <w:t>变</w:t>
            </w:r>
          </w:p>
          <w:p>
            <w:pPr>
              <w:adjustRightInd w:val="0"/>
              <w:snapToGrid w:val="0"/>
              <w:spacing w:line="276" w:lineRule="auto"/>
              <w:jc w:val="center"/>
              <w:rPr>
                <w:snapToGrid w:val="0"/>
                <w:kern w:val="0"/>
                <w:sz w:val="18"/>
              </w:rPr>
            </w:pPr>
            <w:r>
              <w:rPr>
                <w:rFonts w:hAnsi="宋体"/>
                <w:snapToGrid w:val="0"/>
                <w:kern w:val="0"/>
                <w:sz w:val="18"/>
              </w:rPr>
              <w:t>质</w:t>
            </w:r>
          </w:p>
          <w:p>
            <w:pPr>
              <w:adjustRightInd w:val="0"/>
              <w:snapToGrid w:val="0"/>
              <w:spacing w:line="276" w:lineRule="auto"/>
              <w:jc w:val="center"/>
              <w:rPr>
                <w:snapToGrid w:val="0"/>
                <w:kern w:val="0"/>
                <w:sz w:val="18"/>
              </w:rPr>
            </w:pPr>
            <w:r>
              <w:rPr>
                <w:rFonts w:hAnsi="宋体"/>
                <w:snapToGrid w:val="0"/>
                <w:kern w:val="0"/>
                <w:sz w:val="18"/>
              </w:rPr>
              <w:t>岩</w:t>
            </w:r>
          </w:p>
        </w:tc>
        <w:tc>
          <w:tcPr>
            <w:tcW w:w="1080"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片麻岩</w:t>
            </w:r>
          </w:p>
          <w:p>
            <w:pPr>
              <w:adjustRightInd w:val="0"/>
              <w:snapToGrid w:val="0"/>
              <w:spacing w:line="276" w:lineRule="auto"/>
              <w:ind w:firstLine="180" w:firstLineChars="100"/>
              <w:rPr>
                <w:snapToGrid w:val="0"/>
                <w:kern w:val="0"/>
                <w:sz w:val="18"/>
              </w:rPr>
            </w:pPr>
            <w:r>
              <w:rPr>
                <w:snapToGrid w:val="0"/>
                <w:kern w:val="0"/>
                <w:sz w:val="18"/>
              </w:rPr>
              <w:t>大理岩</w:t>
            </w:r>
          </w:p>
          <w:p>
            <w:pPr>
              <w:adjustRightInd w:val="0"/>
              <w:snapToGrid w:val="0"/>
              <w:spacing w:line="276" w:lineRule="auto"/>
              <w:ind w:firstLine="180" w:firstLineChars="100"/>
              <w:rPr>
                <w:snapToGrid w:val="0"/>
                <w:kern w:val="0"/>
                <w:sz w:val="18"/>
              </w:rPr>
            </w:pPr>
            <w:r>
              <w:rPr>
                <w:snapToGrid w:val="0"/>
                <w:kern w:val="0"/>
                <w:sz w:val="18"/>
              </w:rPr>
              <w:t>石英岩</w:t>
            </w:r>
          </w:p>
        </w:tc>
        <w:tc>
          <w:tcPr>
            <w:tcW w:w="1160" w:type="pct"/>
            <w:tcBorders>
              <w:right w:val="double" w:color="auto" w:sz="4" w:space="0"/>
            </w:tcBorders>
            <w:vAlign w:val="center"/>
          </w:tcPr>
          <w:p>
            <w:pPr>
              <w:adjustRightInd w:val="0"/>
              <w:snapToGrid w:val="0"/>
              <w:spacing w:line="276" w:lineRule="auto"/>
              <w:ind w:firstLine="82" w:firstLineChars="46"/>
              <w:rPr>
                <w:snapToGrid w:val="0"/>
                <w:kern w:val="0"/>
                <w:sz w:val="18"/>
                <w:vertAlign w:val="superscript"/>
              </w:rPr>
            </w:pPr>
            <w:r>
              <w:rPr>
                <w:snapToGrid w:val="0"/>
                <w:kern w:val="0"/>
                <w:sz w:val="18"/>
              </w:rPr>
              <w:t>6×10</w:t>
            </w:r>
            <w:r>
              <w:rPr>
                <w:snapToGrid w:val="0"/>
                <w:kern w:val="0"/>
                <w:sz w:val="18"/>
                <w:vertAlign w:val="superscript"/>
              </w:rPr>
              <w:t>2</w:t>
            </w:r>
            <w:r>
              <w:rPr>
                <w:snapToGrid w:val="0"/>
                <w:kern w:val="0"/>
                <w:sz w:val="18"/>
              </w:rPr>
              <w:t>～10</w:t>
            </w:r>
            <w:r>
              <w:rPr>
                <w:snapToGrid w:val="0"/>
                <w:kern w:val="0"/>
                <w:sz w:val="18"/>
                <w:vertAlign w:val="superscript"/>
              </w:rPr>
              <w:t>4</w:t>
            </w:r>
          </w:p>
          <w:p>
            <w:pPr>
              <w:adjustRightInd w:val="0"/>
              <w:snapToGrid w:val="0"/>
              <w:spacing w:line="276" w:lineRule="auto"/>
              <w:ind w:firstLine="82" w:firstLineChars="46"/>
              <w:rPr>
                <w:snapToGrid w:val="0"/>
                <w:kern w:val="0"/>
                <w:sz w:val="18"/>
              </w:rPr>
            </w:pPr>
            <w:r>
              <w:rPr>
                <w:snapToGrid w:val="0"/>
                <w:kern w:val="0"/>
                <w:sz w:val="18"/>
              </w:rPr>
              <w:t>10</w:t>
            </w:r>
            <w:r>
              <w:rPr>
                <w:snapToGrid w:val="0"/>
                <w:kern w:val="0"/>
                <w:sz w:val="18"/>
                <w:vertAlign w:val="superscript"/>
              </w:rPr>
              <w:t>2</w:t>
            </w:r>
            <w:r>
              <w:rPr>
                <w:snapToGrid w:val="0"/>
                <w:kern w:val="0"/>
                <w:sz w:val="18"/>
              </w:rPr>
              <w:t>～10</w:t>
            </w:r>
            <w:r>
              <w:rPr>
                <w:snapToGrid w:val="0"/>
                <w:kern w:val="0"/>
                <w:sz w:val="18"/>
                <w:vertAlign w:val="superscript"/>
              </w:rPr>
              <w:t>5</w:t>
            </w:r>
          </w:p>
          <w:p>
            <w:pPr>
              <w:adjustRightInd w:val="0"/>
              <w:snapToGrid w:val="0"/>
              <w:spacing w:line="276" w:lineRule="auto"/>
              <w:ind w:firstLine="82" w:firstLineChars="46"/>
              <w:rPr>
                <w:snapToGrid w:val="0"/>
                <w:kern w:val="0"/>
                <w:sz w:val="18"/>
              </w:rPr>
            </w:pPr>
            <w:r>
              <w:rPr>
                <w:snapToGrid w:val="0"/>
                <w:kern w:val="0"/>
                <w:sz w:val="18"/>
              </w:rPr>
              <w:t>2×10</w:t>
            </w:r>
            <w:r>
              <w:rPr>
                <w:snapToGrid w:val="0"/>
                <w:kern w:val="0"/>
                <w:sz w:val="18"/>
                <w:vertAlign w:val="superscript"/>
              </w:rPr>
              <w:t>2</w:t>
            </w:r>
            <w:r>
              <w:rPr>
                <w:snapToGrid w:val="0"/>
                <w:kern w:val="0"/>
                <w:sz w:val="18"/>
              </w:rPr>
              <w:t>～10</w:t>
            </w:r>
            <w:r>
              <w:rPr>
                <w:snapToGrid w:val="0"/>
                <w:kern w:val="0"/>
                <w:sz w:val="18"/>
                <w:vertAlign w:val="superscript"/>
              </w:rPr>
              <w:t>5</w:t>
            </w:r>
          </w:p>
        </w:tc>
        <w:tc>
          <w:tcPr>
            <w:tcW w:w="1252" w:type="pct"/>
            <w:tcBorders>
              <w:left w:val="nil"/>
            </w:tcBorders>
            <w:vAlign w:val="center"/>
          </w:tcPr>
          <w:p>
            <w:pPr>
              <w:adjustRightInd w:val="0"/>
              <w:snapToGrid w:val="0"/>
              <w:spacing w:line="276" w:lineRule="auto"/>
              <w:ind w:firstLine="180" w:firstLineChars="100"/>
              <w:rPr>
                <w:snapToGrid w:val="0"/>
                <w:kern w:val="0"/>
                <w:sz w:val="18"/>
              </w:rPr>
            </w:pPr>
            <w:r>
              <w:rPr>
                <w:snapToGrid w:val="0"/>
                <w:kern w:val="0"/>
                <w:sz w:val="18"/>
              </w:rPr>
              <w:t>片岩</w:t>
            </w:r>
          </w:p>
          <w:p>
            <w:pPr>
              <w:adjustRightInd w:val="0"/>
              <w:snapToGrid w:val="0"/>
              <w:spacing w:line="276" w:lineRule="auto"/>
              <w:ind w:firstLine="180" w:firstLineChars="100"/>
              <w:rPr>
                <w:snapToGrid w:val="0"/>
                <w:kern w:val="0"/>
                <w:sz w:val="18"/>
              </w:rPr>
            </w:pPr>
            <w:r>
              <w:rPr>
                <w:snapToGrid w:val="0"/>
                <w:kern w:val="0"/>
                <w:sz w:val="18"/>
              </w:rPr>
              <w:t>板岩</w:t>
            </w:r>
          </w:p>
        </w:tc>
        <w:tc>
          <w:tcPr>
            <w:tcW w:w="1201" w:type="pct"/>
            <w:tcBorders>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2×10</w:t>
            </w:r>
            <w:r>
              <w:rPr>
                <w:snapToGrid w:val="0"/>
                <w:kern w:val="0"/>
                <w:sz w:val="18"/>
                <w:vertAlign w:val="superscript"/>
              </w:rPr>
              <w:t>2</w:t>
            </w:r>
            <w:r>
              <w:rPr>
                <w:snapToGrid w:val="0"/>
                <w:kern w:val="0"/>
                <w:sz w:val="18"/>
              </w:rPr>
              <w:t>～5×10</w:t>
            </w:r>
            <w:r>
              <w:rPr>
                <w:snapToGrid w:val="0"/>
                <w:kern w:val="0"/>
                <w:sz w:val="18"/>
                <w:vertAlign w:val="superscript"/>
              </w:rPr>
              <w:t>4</w:t>
            </w:r>
          </w:p>
          <w:p>
            <w:pPr>
              <w:adjustRightInd w:val="0"/>
              <w:snapToGrid w:val="0"/>
              <w:spacing w:line="276" w:lineRule="auto"/>
              <w:ind w:firstLine="180" w:firstLineChars="100"/>
              <w:rPr>
                <w:snapToGrid w:val="0"/>
                <w:kern w:val="0"/>
                <w:sz w:val="18"/>
              </w:rPr>
            </w:pPr>
            <w:r>
              <w:rPr>
                <w:snapToGrid w:val="0"/>
                <w:kern w:val="0"/>
                <w:sz w:val="18"/>
              </w:rPr>
              <w:t>10～10</w:t>
            </w:r>
            <w:r>
              <w:rPr>
                <w:snapToGrid w:val="0"/>
                <w:kern w:val="0"/>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blHeader/>
          <w:jc w:val="center"/>
        </w:trPr>
        <w:tc>
          <w:tcPr>
            <w:tcW w:w="307"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rFonts w:hAnsi="宋体"/>
                <w:snapToGrid w:val="0"/>
                <w:kern w:val="0"/>
                <w:sz w:val="18"/>
              </w:rPr>
              <w:t>岩</w:t>
            </w:r>
          </w:p>
          <w:p>
            <w:pPr>
              <w:adjustRightInd w:val="0"/>
              <w:snapToGrid w:val="0"/>
              <w:spacing w:line="276" w:lineRule="auto"/>
              <w:jc w:val="center"/>
              <w:rPr>
                <w:snapToGrid w:val="0"/>
                <w:kern w:val="0"/>
                <w:sz w:val="18"/>
              </w:rPr>
            </w:pPr>
            <w:r>
              <w:rPr>
                <w:rFonts w:hAnsi="宋体"/>
                <w:snapToGrid w:val="0"/>
                <w:kern w:val="0"/>
                <w:sz w:val="18"/>
              </w:rPr>
              <w:t>浆</w:t>
            </w:r>
          </w:p>
          <w:p>
            <w:pPr>
              <w:adjustRightInd w:val="0"/>
              <w:snapToGrid w:val="0"/>
              <w:spacing w:line="276" w:lineRule="auto"/>
              <w:jc w:val="center"/>
              <w:rPr>
                <w:snapToGrid w:val="0"/>
                <w:kern w:val="0"/>
                <w:sz w:val="18"/>
              </w:rPr>
            </w:pPr>
            <w:r>
              <w:rPr>
                <w:rFonts w:hAnsi="宋体"/>
                <w:snapToGrid w:val="0"/>
                <w:kern w:val="0"/>
                <w:sz w:val="18"/>
              </w:rPr>
              <w:t>岩</w:t>
            </w:r>
          </w:p>
        </w:tc>
        <w:tc>
          <w:tcPr>
            <w:tcW w:w="1080"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花岗岩</w:t>
            </w:r>
          </w:p>
          <w:p>
            <w:pPr>
              <w:adjustRightInd w:val="0"/>
              <w:snapToGrid w:val="0"/>
              <w:spacing w:line="276" w:lineRule="auto"/>
              <w:ind w:firstLine="180" w:firstLineChars="100"/>
              <w:rPr>
                <w:snapToGrid w:val="0"/>
                <w:kern w:val="0"/>
                <w:sz w:val="18"/>
              </w:rPr>
            </w:pPr>
            <w:r>
              <w:rPr>
                <w:snapToGrid w:val="0"/>
                <w:kern w:val="0"/>
                <w:sz w:val="18"/>
              </w:rPr>
              <w:t>正长岩</w:t>
            </w:r>
          </w:p>
          <w:p>
            <w:pPr>
              <w:adjustRightInd w:val="0"/>
              <w:snapToGrid w:val="0"/>
              <w:spacing w:line="276" w:lineRule="auto"/>
              <w:ind w:firstLine="180" w:firstLineChars="100"/>
              <w:rPr>
                <w:snapToGrid w:val="0"/>
                <w:kern w:val="0"/>
                <w:sz w:val="18"/>
              </w:rPr>
            </w:pPr>
            <w:r>
              <w:rPr>
                <w:snapToGrid w:val="0"/>
                <w:kern w:val="0"/>
                <w:sz w:val="18"/>
              </w:rPr>
              <w:t>闪长岩</w:t>
            </w:r>
          </w:p>
        </w:tc>
        <w:tc>
          <w:tcPr>
            <w:tcW w:w="1160" w:type="pct"/>
            <w:tcBorders>
              <w:right w:val="double" w:color="auto" w:sz="4" w:space="0"/>
            </w:tcBorders>
            <w:vAlign w:val="center"/>
          </w:tcPr>
          <w:p>
            <w:pPr>
              <w:adjustRightInd w:val="0"/>
              <w:snapToGrid w:val="0"/>
              <w:spacing w:line="276" w:lineRule="auto"/>
              <w:ind w:firstLine="82" w:firstLineChars="46"/>
              <w:rPr>
                <w:snapToGrid w:val="0"/>
                <w:kern w:val="0"/>
                <w:sz w:val="18"/>
              </w:rPr>
            </w:pPr>
            <w:r>
              <w:rPr>
                <w:snapToGrid w:val="0"/>
                <w:kern w:val="0"/>
                <w:sz w:val="18"/>
              </w:rPr>
              <w:t>6×10</w:t>
            </w:r>
            <w:r>
              <w:rPr>
                <w:snapToGrid w:val="0"/>
                <w:kern w:val="0"/>
                <w:sz w:val="18"/>
                <w:vertAlign w:val="superscript"/>
              </w:rPr>
              <w:t>2</w:t>
            </w:r>
            <w:r>
              <w:rPr>
                <w:snapToGrid w:val="0"/>
                <w:kern w:val="0"/>
                <w:sz w:val="18"/>
              </w:rPr>
              <w:t>～10</w:t>
            </w:r>
            <w:r>
              <w:rPr>
                <w:snapToGrid w:val="0"/>
                <w:kern w:val="0"/>
                <w:sz w:val="18"/>
                <w:vertAlign w:val="superscript"/>
              </w:rPr>
              <w:t>5</w:t>
            </w:r>
          </w:p>
          <w:p>
            <w:pPr>
              <w:adjustRightInd w:val="0"/>
              <w:snapToGrid w:val="0"/>
              <w:spacing w:line="276" w:lineRule="auto"/>
              <w:ind w:firstLine="82" w:firstLineChars="46"/>
              <w:rPr>
                <w:snapToGrid w:val="0"/>
                <w:kern w:val="0"/>
                <w:sz w:val="18"/>
              </w:rPr>
            </w:pPr>
            <w:r>
              <w:rPr>
                <w:snapToGrid w:val="0"/>
                <w:kern w:val="0"/>
                <w:sz w:val="18"/>
              </w:rPr>
              <w:t>10</w:t>
            </w:r>
            <w:r>
              <w:rPr>
                <w:snapToGrid w:val="0"/>
                <w:kern w:val="0"/>
                <w:sz w:val="18"/>
                <w:vertAlign w:val="superscript"/>
              </w:rPr>
              <w:t>2</w:t>
            </w:r>
            <w:r>
              <w:rPr>
                <w:snapToGrid w:val="0"/>
                <w:kern w:val="0"/>
                <w:sz w:val="18"/>
              </w:rPr>
              <w:t>～10</w:t>
            </w:r>
            <w:r>
              <w:rPr>
                <w:snapToGrid w:val="0"/>
                <w:kern w:val="0"/>
                <w:sz w:val="18"/>
                <w:vertAlign w:val="superscript"/>
              </w:rPr>
              <w:t>5</w:t>
            </w:r>
          </w:p>
          <w:p>
            <w:pPr>
              <w:adjustRightInd w:val="0"/>
              <w:snapToGrid w:val="0"/>
              <w:spacing w:line="276" w:lineRule="auto"/>
              <w:ind w:firstLine="82" w:firstLineChars="46"/>
              <w:rPr>
                <w:snapToGrid w:val="0"/>
                <w:kern w:val="0"/>
                <w:sz w:val="18"/>
              </w:rPr>
            </w:pPr>
            <w:r>
              <w:rPr>
                <w:snapToGrid w:val="0"/>
                <w:kern w:val="0"/>
                <w:sz w:val="18"/>
              </w:rPr>
              <w:t>10</w:t>
            </w:r>
            <w:r>
              <w:rPr>
                <w:rFonts w:hint="eastAsia"/>
                <w:snapToGrid w:val="0"/>
                <w:kern w:val="0"/>
                <w:sz w:val="18"/>
                <w:vertAlign w:val="superscript"/>
              </w:rPr>
              <w:t>2</w:t>
            </w:r>
            <w:r>
              <w:rPr>
                <w:snapToGrid w:val="0"/>
                <w:kern w:val="0"/>
                <w:sz w:val="18"/>
              </w:rPr>
              <w:t>～10</w:t>
            </w:r>
            <w:r>
              <w:rPr>
                <w:snapToGrid w:val="0"/>
                <w:kern w:val="0"/>
                <w:sz w:val="18"/>
                <w:vertAlign w:val="superscript"/>
              </w:rPr>
              <w:t>5</w:t>
            </w:r>
          </w:p>
        </w:tc>
        <w:tc>
          <w:tcPr>
            <w:tcW w:w="1252" w:type="pct"/>
            <w:tcBorders>
              <w:left w:val="nil"/>
            </w:tcBorders>
            <w:vAlign w:val="center"/>
          </w:tcPr>
          <w:p>
            <w:pPr>
              <w:adjustRightInd w:val="0"/>
              <w:snapToGrid w:val="0"/>
              <w:spacing w:line="276" w:lineRule="auto"/>
              <w:ind w:firstLine="180" w:firstLineChars="100"/>
              <w:rPr>
                <w:snapToGrid w:val="0"/>
                <w:kern w:val="0"/>
                <w:sz w:val="18"/>
              </w:rPr>
            </w:pPr>
            <w:r>
              <w:rPr>
                <w:snapToGrid w:val="0"/>
                <w:kern w:val="0"/>
                <w:sz w:val="18"/>
              </w:rPr>
              <w:t>辉绿岩</w:t>
            </w:r>
          </w:p>
          <w:p>
            <w:pPr>
              <w:adjustRightInd w:val="0"/>
              <w:snapToGrid w:val="0"/>
              <w:spacing w:line="276" w:lineRule="auto"/>
              <w:ind w:firstLine="180" w:firstLineChars="100"/>
              <w:rPr>
                <w:snapToGrid w:val="0"/>
                <w:kern w:val="0"/>
                <w:sz w:val="18"/>
              </w:rPr>
            </w:pPr>
            <w:r>
              <w:rPr>
                <w:snapToGrid w:val="0"/>
                <w:kern w:val="0"/>
                <w:sz w:val="18"/>
              </w:rPr>
              <w:t>辉长岩</w:t>
            </w:r>
          </w:p>
          <w:p>
            <w:pPr>
              <w:adjustRightInd w:val="0"/>
              <w:snapToGrid w:val="0"/>
              <w:spacing w:line="276" w:lineRule="auto"/>
              <w:ind w:firstLine="180" w:firstLineChars="100"/>
              <w:rPr>
                <w:snapToGrid w:val="0"/>
                <w:kern w:val="0"/>
                <w:sz w:val="18"/>
              </w:rPr>
            </w:pPr>
            <w:r>
              <w:rPr>
                <w:snapToGrid w:val="0"/>
                <w:kern w:val="0"/>
                <w:sz w:val="18"/>
              </w:rPr>
              <w:t>玄武岩</w:t>
            </w:r>
          </w:p>
        </w:tc>
        <w:tc>
          <w:tcPr>
            <w:tcW w:w="1201" w:type="pct"/>
            <w:tcBorders>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vertAlign w:val="superscript"/>
              </w:rPr>
              <w:t>2</w:t>
            </w:r>
            <w:r>
              <w:rPr>
                <w:snapToGrid w:val="0"/>
                <w:kern w:val="0"/>
                <w:sz w:val="18"/>
              </w:rPr>
              <w:t>～10</w:t>
            </w:r>
            <w:r>
              <w:rPr>
                <w:snapToGrid w:val="0"/>
                <w:kern w:val="0"/>
                <w:sz w:val="18"/>
                <w:vertAlign w:val="superscript"/>
              </w:rPr>
              <w:t>5</w:t>
            </w:r>
          </w:p>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vertAlign w:val="superscript"/>
              </w:rPr>
              <w:t>2</w:t>
            </w:r>
            <w:r>
              <w:rPr>
                <w:snapToGrid w:val="0"/>
                <w:kern w:val="0"/>
                <w:sz w:val="18"/>
              </w:rPr>
              <w:t>～10</w:t>
            </w:r>
            <w:r>
              <w:rPr>
                <w:snapToGrid w:val="0"/>
                <w:kern w:val="0"/>
                <w:sz w:val="18"/>
                <w:vertAlign w:val="superscript"/>
              </w:rPr>
              <w:t>5</w:t>
            </w:r>
          </w:p>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vertAlign w:val="superscript"/>
              </w:rPr>
              <w:t>2</w:t>
            </w:r>
            <w:r>
              <w:rPr>
                <w:snapToGrid w:val="0"/>
                <w:kern w:val="0"/>
                <w:sz w:val="18"/>
              </w:rPr>
              <w:t>～10</w:t>
            </w:r>
            <w:r>
              <w:rPr>
                <w:snapToGrid w:val="0"/>
                <w:kern w:val="0"/>
                <w:sz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tblHeader/>
          <w:jc w:val="center"/>
        </w:trPr>
        <w:tc>
          <w:tcPr>
            <w:tcW w:w="307"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rFonts w:hAnsi="宋体"/>
                <w:snapToGrid w:val="0"/>
                <w:kern w:val="0"/>
                <w:sz w:val="18"/>
              </w:rPr>
              <w:t>常</w:t>
            </w:r>
          </w:p>
          <w:p>
            <w:pPr>
              <w:adjustRightInd w:val="0"/>
              <w:snapToGrid w:val="0"/>
              <w:spacing w:line="276" w:lineRule="auto"/>
              <w:jc w:val="center"/>
              <w:rPr>
                <w:snapToGrid w:val="0"/>
                <w:kern w:val="0"/>
                <w:sz w:val="18"/>
              </w:rPr>
            </w:pPr>
            <w:r>
              <w:rPr>
                <w:rFonts w:hAnsi="宋体"/>
                <w:snapToGrid w:val="0"/>
                <w:kern w:val="0"/>
                <w:sz w:val="18"/>
              </w:rPr>
              <w:t>见</w:t>
            </w:r>
          </w:p>
          <w:p>
            <w:pPr>
              <w:adjustRightInd w:val="0"/>
              <w:snapToGrid w:val="0"/>
              <w:spacing w:line="276" w:lineRule="auto"/>
              <w:jc w:val="center"/>
              <w:rPr>
                <w:snapToGrid w:val="0"/>
                <w:kern w:val="0"/>
                <w:sz w:val="18"/>
              </w:rPr>
            </w:pPr>
            <w:r>
              <w:rPr>
                <w:rFonts w:hAnsi="宋体"/>
                <w:snapToGrid w:val="0"/>
                <w:kern w:val="0"/>
                <w:sz w:val="18"/>
              </w:rPr>
              <w:t>水</w:t>
            </w:r>
          </w:p>
        </w:tc>
        <w:tc>
          <w:tcPr>
            <w:tcW w:w="1080"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河    水</w:t>
            </w:r>
          </w:p>
          <w:p>
            <w:pPr>
              <w:adjustRightInd w:val="0"/>
              <w:snapToGrid w:val="0"/>
              <w:spacing w:line="276" w:lineRule="auto"/>
              <w:ind w:firstLine="180" w:firstLineChars="100"/>
              <w:rPr>
                <w:snapToGrid w:val="0"/>
                <w:kern w:val="0"/>
                <w:sz w:val="18"/>
              </w:rPr>
            </w:pPr>
            <w:r>
              <w:rPr>
                <w:snapToGrid w:val="0"/>
                <w:kern w:val="0"/>
                <w:sz w:val="18"/>
              </w:rPr>
              <w:t>地 下 水</w:t>
            </w:r>
          </w:p>
          <w:p>
            <w:pPr>
              <w:adjustRightInd w:val="0"/>
              <w:snapToGrid w:val="0"/>
              <w:spacing w:line="276" w:lineRule="auto"/>
              <w:ind w:firstLine="180" w:firstLineChars="100"/>
              <w:rPr>
                <w:snapToGrid w:val="0"/>
                <w:kern w:val="0"/>
                <w:sz w:val="18"/>
              </w:rPr>
            </w:pPr>
            <w:r>
              <w:rPr>
                <w:snapToGrid w:val="0"/>
                <w:kern w:val="0"/>
                <w:sz w:val="18"/>
              </w:rPr>
              <w:t>喀斯特水</w:t>
            </w:r>
          </w:p>
        </w:tc>
        <w:tc>
          <w:tcPr>
            <w:tcW w:w="1160" w:type="pct"/>
            <w:tcBorders>
              <w:right w:val="double" w:color="auto" w:sz="4" w:space="0"/>
            </w:tcBorders>
            <w:vAlign w:val="center"/>
          </w:tcPr>
          <w:p>
            <w:pPr>
              <w:adjustRightInd w:val="0"/>
              <w:snapToGrid w:val="0"/>
              <w:spacing w:line="276" w:lineRule="auto"/>
              <w:ind w:firstLine="95" w:firstLineChars="53"/>
              <w:rPr>
                <w:snapToGrid w:val="0"/>
                <w:kern w:val="0"/>
                <w:sz w:val="18"/>
                <w:vertAlign w:val="superscript"/>
              </w:rPr>
            </w:pPr>
            <w:r>
              <w:rPr>
                <w:snapToGrid w:val="0"/>
                <w:kern w:val="0"/>
                <w:sz w:val="18"/>
              </w:rPr>
              <w:t>10</w:t>
            </w:r>
            <w:r>
              <w:rPr>
                <w:snapToGrid w:val="0"/>
                <w:kern w:val="0"/>
                <w:sz w:val="18"/>
                <w:szCs w:val="18"/>
                <w:vertAlign w:val="superscript"/>
              </w:rPr>
              <w:t>-1</w:t>
            </w:r>
            <w:r>
              <w:rPr>
                <w:snapToGrid w:val="0"/>
                <w:kern w:val="0"/>
                <w:sz w:val="18"/>
              </w:rPr>
              <w:t>～10</w:t>
            </w:r>
            <w:r>
              <w:rPr>
                <w:snapToGrid w:val="0"/>
                <w:kern w:val="0"/>
                <w:sz w:val="18"/>
                <w:vertAlign w:val="superscript"/>
              </w:rPr>
              <w:t>2</w:t>
            </w:r>
          </w:p>
          <w:p>
            <w:pPr>
              <w:adjustRightInd w:val="0"/>
              <w:snapToGrid w:val="0"/>
              <w:spacing w:line="276" w:lineRule="auto"/>
              <w:ind w:firstLine="95" w:firstLineChars="53"/>
              <w:rPr>
                <w:snapToGrid w:val="0"/>
                <w:kern w:val="0"/>
                <w:sz w:val="18"/>
              </w:rPr>
            </w:pPr>
            <w:r>
              <w:rPr>
                <w:snapToGrid w:val="0"/>
                <w:kern w:val="0"/>
                <w:sz w:val="18"/>
              </w:rPr>
              <w:t>&lt;10</w:t>
            </w:r>
            <w:r>
              <w:rPr>
                <w:snapToGrid w:val="0"/>
                <w:kern w:val="0"/>
                <w:sz w:val="18"/>
                <w:vertAlign w:val="superscript"/>
              </w:rPr>
              <w:t>2</w:t>
            </w:r>
          </w:p>
          <w:p>
            <w:pPr>
              <w:adjustRightInd w:val="0"/>
              <w:snapToGrid w:val="0"/>
              <w:spacing w:line="276" w:lineRule="auto"/>
              <w:ind w:firstLine="95" w:firstLineChars="53"/>
              <w:rPr>
                <w:snapToGrid w:val="0"/>
                <w:kern w:val="0"/>
                <w:sz w:val="18"/>
              </w:rPr>
            </w:pPr>
            <w:r>
              <w:rPr>
                <w:snapToGrid w:val="0"/>
                <w:kern w:val="0"/>
                <w:sz w:val="18"/>
              </w:rPr>
              <w:t>15～30</w:t>
            </w:r>
          </w:p>
        </w:tc>
        <w:tc>
          <w:tcPr>
            <w:tcW w:w="1252" w:type="pct"/>
            <w:tcBorders>
              <w:left w:val="nil"/>
            </w:tcBorders>
            <w:vAlign w:val="center"/>
          </w:tcPr>
          <w:p>
            <w:pPr>
              <w:adjustRightInd w:val="0"/>
              <w:snapToGrid w:val="0"/>
              <w:spacing w:line="276" w:lineRule="auto"/>
              <w:ind w:firstLine="180" w:firstLineChars="100"/>
              <w:rPr>
                <w:snapToGrid w:val="0"/>
                <w:kern w:val="0"/>
                <w:sz w:val="18"/>
              </w:rPr>
            </w:pPr>
            <w:r>
              <w:rPr>
                <w:snapToGrid w:val="0"/>
                <w:kern w:val="0"/>
                <w:sz w:val="18"/>
              </w:rPr>
              <w:t>海    水</w:t>
            </w:r>
          </w:p>
          <w:p>
            <w:pPr>
              <w:adjustRightInd w:val="0"/>
              <w:snapToGrid w:val="0"/>
              <w:spacing w:line="276" w:lineRule="auto"/>
              <w:ind w:firstLine="180" w:firstLineChars="100"/>
              <w:rPr>
                <w:snapToGrid w:val="0"/>
                <w:kern w:val="0"/>
                <w:sz w:val="18"/>
              </w:rPr>
            </w:pPr>
            <w:r>
              <w:rPr>
                <w:rFonts w:hint="eastAsia"/>
                <w:snapToGrid w:val="0"/>
                <w:kern w:val="0"/>
                <w:sz w:val="18"/>
              </w:rPr>
              <w:t>冰</w:t>
            </w:r>
          </w:p>
        </w:tc>
        <w:tc>
          <w:tcPr>
            <w:tcW w:w="1201" w:type="pct"/>
            <w:tcBorders>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10</w:t>
            </w:r>
            <w:r>
              <w:rPr>
                <w:snapToGrid w:val="0"/>
                <w:kern w:val="0"/>
                <w:sz w:val="18"/>
                <w:szCs w:val="18"/>
                <w:vertAlign w:val="superscript"/>
              </w:rPr>
              <w:t>-1</w:t>
            </w:r>
            <w:r>
              <w:rPr>
                <w:snapToGrid w:val="0"/>
                <w:kern w:val="0"/>
                <w:sz w:val="18"/>
              </w:rPr>
              <w:t>～10</w:t>
            </w:r>
          </w:p>
          <w:p>
            <w:pPr>
              <w:adjustRightInd w:val="0"/>
              <w:snapToGrid w:val="0"/>
              <w:spacing w:line="276" w:lineRule="auto"/>
              <w:ind w:firstLine="180" w:firstLineChars="100"/>
              <w:rPr>
                <w:snapToGrid w:val="0"/>
                <w:kern w:val="0"/>
                <w:sz w:val="18"/>
              </w:rPr>
            </w:pPr>
            <w:r>
              <w:rPr>
                <w:rFonts w:hint="eastAsia"/>
                <w:snapToGrid w:val="0"/>
                <w:kern w:val="0"/>
                <w:sz w:val="18"/>
              </w:rPr>
              <w:t>1×10</w:t>
            </w:r>
            <w:r>
              <w:rPr>
                <w:rFonts w:hint="eastAsia"/>
                <w:snapToGrid w:val="0"/>
                <w:kern w:val="0"/>
                <w:sz w:val="18"/>
                <w:vertAlign w:val="superscript"/>
              </w:rPr>
              <w:t>4</w:t>
            </w:r>
            <w:r>
              <w:rPr>
                <w:rFonts w:hint="eastAsia"/>
                <w:snapToGrid w:val="0"/>
                <w:kern w:val="0"/>
                <w:sz w:val="18"/>
              </w:rPr>
              <w:t>～1×10</w:t>
            </w:r>
            <w:r>
              <w:rPr>
                <w:rFonts w:hint="eastAsia"/>
                <w:snapToGrid w:val="0"/>
                <w:kern w:val="0"/>
                <w:sz w:val="18"/>
                <w:vertAlign w:val="superscript"/>
              </w:rPr>
              <w:t>8</w:t>
            </w:r>
          </w:p>
        </w:tc>
      </w:tr>
    </w:tbl>
    <w:p>
      <w:pPr>
        <w:wordWrap w:val="0"/>
        <w:spacing w:before="156" w:beforeLines="50"/>
        <w:jc w:val="right"/>
        <w:rPr>
          <w:rFonts w:hAnsi="宋体"/>
          <w:b/>
          <w:snapToGrid w:val="0"/>
          <w:kern w:val="0"/>
          <w:sz w:val="18"/>
        </w:rPr>
      </w:pPr>
    </w:p>
    <w:p>
      <w:pPr>
        <w:spacing w:before="156" w:beforeLines="50"/>
        <w:jc w:val="right"/>
        <w:rPr>
          <w:rFonts w:hAnsi="宋体"/>
          <w:b/>
          <w:snapToGrid w:val="0"/>
          <w:kern w:val="0"/>
          <w:sz w:val="18"/>
        </w:rPr>
      </w:pPr>
    </w:p>
    <w:p>
      <w:pPr>
        <w:spacing w:before="156" w:beforeLines="50"/>
        <w:jc w:val="right"/>
        <w:rPr>
          <w:rFonts w:eastAsia="黑体"/>
          <w:sz w:val="28"/>
          <w:szCs w:val="28"/>
        </w:rPr>
      </w:pPr>
      <w:r>
        <w:rPr>
          <w:rFonts w:hAnsi="宋体"/>
          <w:b/>
          <w:snapToGrid w:val="0"/>
          <w:kern w:val="0"/>
          <w:sz w:val="18"/>
        </w:rPr>
        <w:t>表</w:t>
      </w:r>
      <w:r>
        <w:rPr>
          <w:b/>
          <w:snapToGrid w:val="0"/>
          <w:kern w:val="0"/>
          <w:sz w:val="18"/>
        </w:rPr>
        <w:t>A</w:t>
      </w:r>
      <w:r>
        <w:rPr>
          <w:rFonts w:hint="eastAsia"/>
          <w:b/>
          <w:snapToGrid w:val="0"/>
          <w:kern w:val="0"/>
          <w:sz w:val="18"/>
        </w:rPr>
        <w:t>.</w:t>
      </w:r>
      <w:r>
        <w:rPr>
          <w:b/>
          <w:snapToGrid w:val="0"/>
          <w:kern w:val="0"/>
          <w:sz w:val="18"/>
        </w:rPr>
        <w:t xml:space="preserve">0.2  </w:t>
      </w:r>
      <w:r>
        <w:rPr>
          <w:rFonts w:hint="eastAsia"/>
          <w:b/>
          <w:snapToGrid w:val="0"/>
          <w:kern w:val="0"/>
          <w:sz w:val="18"/>
        </w:rPr>
        <w:t>不同</w:t>
      </w:r>
      <w:r>
        <w:rPr>
          <w:rFonts w:hAnsi="宋体"/>
          <w:b/>
          <w:snapToGrid w:val="0"/>
          <w:kern w:val="0"/>
          <w:sz w:val="18"/>
        </w:rPr>
        <w:t>矿化水的电阻率</w:t>
      </w:r>
      <w:r>
        <w:rPr>
          <w:b/>
          <w:snapToGrid w:val="0"/>
          <w:kern w:val="0"/>
          <w:sz w:val="18"/>
        </w:rPr>
        <w:t xml:space="preserve">               </w:t>
      </w:r>
      <w:r>
        <w:rPr>
          <w:rFonts w:hAnsi="宋体"/>
          <w:b/>
          <w:snapToGrid w:val="0"/>
          <w:kern w:val="0"/>
          <w:sz w:val="18"/>
        </w:rPr>
        <w:t>单位：</w:t>
      </w:r>
      <w:r>
        <w:rPr>
          <w:b/>
          <w:snapToGrid w:val="0"/>
          <w:kern w:val="0"/>
          <w:sz w:val="18"/>
        </w:rPr>
        <w:t>Ω·m</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61"/>
        <w:gridCol w:w="1263"/>
        <w:gridCol w:w="126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Merge w:val="restart"/>
            <w:vAlign w:val="center"/>
          </w:tcPr>
          <w:p>
            <w:pPr>
              <w:adjustRightInd w:val="0"/>
              <w:snapToGrid w:val="0"/>
              <w:spacing w:line="276" w:lineRule="auto"/>
              <w:jc w:val="center"/>
              <w:rPr>
                <w:snapToGrid w:val="0"/>
                <w:kern w:val="0"/>
                <w:sz w:val="18"/>
              </w:rPr>
            </w:pPr>
            <w:r>
              <w:rPr>
                <w:snapToGrid w:val="0"/>
                <w:kern w:val="0"/>
                <w:sz w:val="18"/>
              </w:rPr>
              <w:t>矿化度（g/L）</w:t>
            </w:r>
          </w:p>
        </w:tc>
        <w:tc>
          <w:tcPr>
            <w:tcW w:w="3984" w:type="pct"/>
            <w:gridSpan w:val="4"/>
            <w:vAlign w:val="center"/>
          </w:tcPr>
          <w:p>
            <w:pPr>
              <w:adjustRightInd w:val="0"/>
              <w:snapToGrid w:val="0"/>
              <w:spacing w:line="276" w:lineRule="auto"/>
              <w:jc w:val="center"/>
              <w:rPr>
                <w:snapToGrid w:val="0"/>
                <w:kern w:val="0"/>
                <w:sz w:val="18"/>
              </w:rPr>
            </w:pPr>
            <w:r>
              <w:rPr>
                <w:snapToGrid w:val="0"/>
                <w:kern w:val="0"/>
                <w:sz w:val="18"/>
              </w:rPr>
              <w:t>不同电解质水的电阻率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pct"/>
            <w:vMerge w:val="continue"/>
            <w:tcBorders>
              <w:bottom w:val="single" w:color="auto" w:sz="4" w:space="0"/>
            </w:tcBorders>
            <w:vAlign w:val="center"/>
          </w:tcPr>
          <w:p>
            <w:pPr>
              <w:adjustRightInd w:val="0"/>
              <w:snapToGrid w:val="0"/>
              <w:spacing w:line="276" w:lineRule="auto"/>
              <w:ind w:firstLine="180" w:firstLineChars="100"/>
              <w:jc w:val="center"/>
              <w:rPr>
                <w:snapToGrid w:val="0"/>
                <w:kern w:val="0"/>
                <w:sz w:val="18"/>
              </w:rPr>
            </w:pPr>
          </w:p>
        </w:tc>
        <w:tc>
          <w:tcPr>
            <w:tcW w:w="995" w:type="pct"/>
            <w:tcBorders>
              <w:bottom w:val="single" w:color="auto" w:sz="4" w:space="0"/>
            </w:tcBorders>
            <w:vAlign w:val="center"/>
          </w:tcPr>
          <w:p>
            <w:pPr>
              <w:adjustRightInd w:val="0"/>
              <w:snapToGrid w:val="0"/>
              <w:spacing w:line="276" w:lineRule="auto"/>
              <w:jc w:val="center"/>
              <w:rPr>
                <w:snapToGrid w:val="0"/>
                <w:kern w:val="0"/>
                <w:sz w:val="18"/>
              </w:rPr>
            </w:pPr>
            <w:r>
              <w:rPr>
                <w:snapToGrid w:val="0"/>
                <w:kern w:val="0"/>
                <w:sz w:val="18"/>
              </w:rPr>
              <w:t>NaCl</w:t>
            </w:r>
          </w:p>
        </w:tc>
        <w:tc>
          <w:tcPr>
            <w:tcW w:w="996" w:type="pct"/>
            <w:tcBorders>
              <w:bottom w:val="single" w:color="auto" w:sz="4" w:space="0"/>
            </w:tcBorders>
            <w:vAlign w:val="center"/>
          </w:tcPr>
          <w:p>
            <w:pPr>
              <w:adjustRightInd w:val="0"/>
              <w:snapToGrid w:val="0"/>
              <w:spacing w:line="276" w:lineRule="auto"/>
              <w:jc w:val="center"/>
              <w:rPr>
                <w:snapToGrid w:val="0"/>
                <w:kern w:val="0"/>
                <w:sz w:val="18"/>
              </w:rPr>
            </w:pPr>
            <w:r>
              <w:rPr>
                <w:snapToGrid w:val="0"/>
                <w:kern w:val="0"/>
                <w:sz w:val="18"/>
              </w:rPr>
              <w:t>KCl</w:t>
            </w:r>
          </w:p>
        </w:tc>
        <w:tc>
          <w:tcPr>
            <w:tcW w:w="996" w:type="pct"/>
            <w:tcBorders>
              <w:bottom w:val="single" w:color="auto" w:sz="4" w:space="0"/>
            </w:tcBorders>
            <w:vAlign w:val="center"/>
          </w:tcPr>
          <w:p>
            <w:pPr>
              <w:adjustRightInd w:val="0"/>
              <w:snapToGrid w:val="0"/>
              <w:spacing w:line="276" w:lineRule="auto"/>
              <w:jc w:val="center"/>
              <w:rPr>
                <w:snapToGrid w:val="0"/>
                <w:kern w:val="0"/>
                <w:sz w:val="18"/>
              </w:rPr>
            </w:pPr>
            <w:r>
              <w:rPr>
                <w:snapToGrid w:val="0"/>
                <w:kern w:val="0"/>
                <w:sz w:val="18"/>
              </w:rPr>
              <w:t>MgCl</w:t>
            </w:r>
            <w:r>
              <w:rPr>
                <w:snapToGrid w:val="0"/>
                <w:kern w:val="0"/>
                <w:sz w:val="18"/>
                <w:vertAlign w:val="subscript"/>
              </w:rPr>
              <w:t>2</w:t>
            </w:r>
          </w:p>
        </w:tc>
        <w:tc>
          <w:tcPr>
            <w:tcW w:w="996" w:type="pct"/>
            <w:tcBorders>
              <w:bottom w:val="single" w:color="auto" w:sz="4" w:space="0"/>
            </w:tcBorders>
            <w:vAlign w:val="center"/>
          </w:tcPr>
          <w:p>
            <w:pPr>
              <w:adjustRightInd w:val="0"/>
              <w:snapToGrid w:val="0"/>
              <w:spacing w:line="276" w:lineRule="auto"/>
              <w:jc w:val="center"/>
              <w:rPr>
                <w:snapToGrid w:val="0"/>
                <w:kern w:val="0"/>
                <w:sz w:val="18"/>
              </w:rPr>
            </w:pPr>
            <w:r>
              <w:rPr>
                <w:snapToGrid w:val="0"/>
                <w:kern w:val="0"/>
                <w:sz w:val="18"/>
              </w:rPr>
              <w:t>CaCl</w:t>
            </w:r>
            <w:r>
              <w:rPr>
                <w:snapToGrid w:val="0"/>
                <w:kern w:val="0"/>
                <w:sz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纯水</w:t>
            </w:r>
          </w:p>
        </w:tc>
        <w:tc>
          <w:tcPr>
            <w:tcW w:w="995" w:type="pct"/>
            <w:tcBorders>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25×10</w:t>
            </w:r>
            <w:r>
              <w:rPr>
                <w:snapToGrid w:val="0"/>
                <w:kern w:val="0"/>
                <w:sz w:val="18"/>
                <w:vertAlign w:val="superscript"/>
              </w:rPr>
              <w:t>4</w:t>
            </w:r>
          </w:p>
        </w:tc>
        <w:tc>
          <w:tcPr>
            <w:tcW w:w="996" w:type="pct"/>
            <w:tcBorders>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25×10</w:t>
            </w:r>
            <w:r>
              <w:rPr>
                <w:snapToGrid w:val="0"/>
                <w:kern w:val="0"/>
                <w:sz w:val="18"/>
                <w:vertAlign w:val="superscript"/>
              </w:rPr>
              <w:t>4</w:t>
            </w:r>
          </w:p>
        </w:tc>
        <w:tc>
          <w:tcPr>
            <w:tcW w:w="996" w:type="pct"/>
            <w:tcBorders>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25×10</w:t>
            </w:r>
            <w:r>
              <w:rPr>
                <w:snapToGrid w:val="0"/>
                <w:kern w:val="0"/>
                <w:sz w:val="18"/>
                <w:vertAlign w:val="superscript"/>
              </w:rPr>
              <w:t>4</w:t>
            </w:r>
          </w:p>
        </w:tc>
        <w:tc>
          <w:tcPr>
            <w:tcW w:w="996" w:type="pct"/>
            <w:tcBorders>
              <w:left w:val="single" w:color="auto" w:sz="4" w:space="0"/>
              <w:bottom w:val="nil"/>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25×10</w:t>
            </w:r>
            <w:r>
              <w:rPr>
                <w:snapToGrid w:val="0"/>
                <w:kern w:val="0"/>
                <w:sz w:val="1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top w:val="nil"/>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0.010</w:t>
            </w:r>
          </w:p>
        </w:tc>
        <w:tc>
          <w:tcPr>
            <w:tcW w:w="995"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511</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578</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438</w:t>
            </w:r>
          </w:p>
        </w:tc>
        <w:tc>
          <w:tcPr>
            <w:tcW w:w="996" w:type="pct"/>
            <w:tcBorders>
              <w:top w:val="nil"/>
              <w:left w:val="single" w:color="auto" w:sz="4" w:space="0"/>
              <w:bottom w:val="nil"/>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top w:val="nil"/>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0.100</w:t>
            </w:r>
          </w:p>
        </w:tc>
        <w:tc>
          <w:tcPr>
            <w:tcW w:w="995"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55.2</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58.7</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45.6</w:t>
            </w:r>
          </w:p>
        </w:tc>
        <w:tc>
          <w:tcPr>
            <w:tcW w:w="996" w:type="pct"/>
            <w:tcBorders>
              <w:top w:val="nil"/>
              <w:left w:val="single" w:color="auto" w:sz="4" w:space="0"/>
              <w:bottom w:val="nil"/>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top w:val="nil"/>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1.000</w:t>
            </w:r>
          </w:p>
        </w:tc>
        <w:tc>
          <w:tcPr>
            <w:tcW w:w="995"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5.83</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6.14</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5.06</w:t>
            </w:r>
          </w:p>
        </w:tc>
        <w:tc>
          <w:tcPr>
            <w:tcW w:w="996" w:type="pct"/>
            <w:tcBorders>
              <w:top w:val="nil"/>
              <w:left w:val="single" w:color="auto" w:sz="4" w:space="0"/>
              <w:bottom w:val="nil"/>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top w:val="nil"/>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10.000</w:t>
            </w:r>
          </w:p>
        </w:tc>
        <w:tc>
          <w:tcPr>
            <w:tcW w:w="995"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0.657</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0.678</w:t>
            </w:r>
          </w:p>
        </w:tc>
        <w:tc>
          <w:tcPr>
            <w:tcW w:w="996" w:type="pct"/>
            <w:tcBorders>
              <w:top w:val="nil"/>
              <w:left w:val="single" w:color="auto" w:sz="4" w:space="0"/>
              <w:bottom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0.614</w:t>
            </w:r>
          </w:p>
        </w:tc>
        <w:tc>
          <w:tcPr>
            <w:tcW w:w="996" w:type="pct"/>
            <w:tcBorders>
              <w:top w:val="nil"/>
              <w:left w:val="single" w:color="auto" w:sz="4" w:space="0"/>
              <w:bottom w:val="nil"/>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6" w:type="pct"/>
            <w:tcBorders>
              <w:top w:val="nil"/>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100.000</w:t>
            </w:r>
          </w:p>
        </w:tc>
        <w:tc>
          <w:tcPr>
            <w:tcW w:w="995" w:type="pct"/>
            <w:tcBorders>
              <w:top w:val="nil"/>
              <w:left w:val="single" w:color="auto" w:sz="4" w:space="0"/>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0.0809</w:t>
            </w:r>
          </w:p>
        </w:tc>
        <w:tc>
          <w:tcPr>
            <w:tcW w:w="996" w:type="pct"/>
            <w:tcBorders>
              <w:top w:val="nil"/>
              <w:left w:val="single" w:color="auto" w:sz="4" w:space="0"/>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0.0776</w:t>
            </w:r>
          </w:p>
        </w:tc>
        <w:tc>
          <w:tcPr>
            <w:tcW w:w="996" w:type="pct"/>
            <w:tcBorders>
              <w:top w:val="nil"/>
              <w:left w:val="single" w:color="auto" w:sz="4" w:space="0"/>
              <w:righ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0.0936</w:t>
            </w:r>
          </w:p>
        </w:tc>
        <w:tc>
          <w:tcPr>
            <w:tcW w:w="996" w:type="pct"/>
            <w:tcBorders>
              <w:top w:val="nil"/>
              <w:left w:val="single" w:color="auto" w:sz="4" w:space="0"/>
            </w:tcBorders>
            <w:vAlign w:val="center"/>
          </w:tcPr>
          <w:p>
            <w:pPr>
              <w:adjustRightInd w:val="0"/>
              <w:snapToGrid w:val="0"/>
              <w:spacing w:line="276" w:lineRule="auto"/>
              <w:ind w:firstLine="180" w:firstLineChars="100"/>
              <w:jc w:val="center"/>
              <w:rPr>
                <w:snapToGrid w:val="0"/>
                <w:kern w:val="0"/>
                <w:sz w:val="18"/>
              </w:rPr>
            </w:pPr>
            <w:r>
              <w:rPr>
                <w:snapToGrid w:val="0"/>
                <w:kern w:val="0"/>
                <w:sz w:val="18"/>
              </w:rPr>
              <w:t>0.0930</w:t>
            </w:r>
          </w:p>
        </w:tc>
      </w:tr>
    </w:tbl>
    <w:p>
      <w:pPr>
        <w:adjustRightInd w:val="0"/>
        <w:snapToGrid w:val="0"/>
        <w:spacing w:before="156" w:beforeLines="50" w:after="156" w:afterLines="50" w:line="276" w:lineRule="auto"/>
        <w:jc w:val="center"/>
        <w:rPr>
          <w:b/>
          <w:snapToGrid w:val="0"/>
          <w:kern w:val="0"/>
          <w:sz w:val="18"/>
        </w:rPr>
      </w:pPr>
    </w:p>
    <w:p>
      <w:pPr>
        <w:adjustRightInd w:val="0"/>
        <w:snapToGrid w:val="0"/>
        <w:spacing w:before="156" w:beforeLines="50" w:after="156" w:afterLines="50" w:line="276" w:lineRule="auto"/>
        <w:jc w:val="center"/>
        <w:rPr>
          <w:b/>
          <w:snapToGrid w:val="0"/>
          <w:kern w:val="0"/>
          <w:sz w:val="18"/>
        </w:rPr>
      </w:pPr>
      <w:r>
        <w:rPr>
          <w:rFonts w:hAnsi="宋体"/>
          <w:b/>
          <w:snapToGrid w:val="0"/>
          <w:kern w:val="0"/>
          <w:sz w:val="18"/>
        </w:rPr>
        <w:t>表</w:t>
      </w:r>
      <w:r>
        <w:rPr>
          <w:b/>
          <w:snapToGrid w:val="0"/>
          <w:kern w:val="0"/>
          <w:sz w:val="18"/>
        </w:rPr>
        <w:t>A</w:t>
      </w:r>
      <w:r>
        <w:rPr>
          <w:rFonts w:hint="eastAsia"/>
          <w:b/>
          <w:snapToGrid w:val="0"/>
          <w:kern w:val="0"/>
          <w:sz w:val="18"/>
        </w:rPr>
        <w:t>.</w:t>
      </w:r>
      <w:r>
        <w:rPr>
          <w:b/>
          <w:snapToGrid w:val="0"/>
          <w:kern w:val="0"/>
          <w:sz w:val="18"/>
        </w:rPr>
        <w:t>0.3  常见岩土介质的密度及</w:t>
      </w:r>
      <w:r>
        <w:rPr>
          <w:rFonts w:hint="eastAsia"/>
          <w:b/>
          <w:snapToGrid w:val="0"/>
          <w:kern w:val="0"/>
          <w:sz w:val="18"/>
        </w:rPr>
        <w:t>纵横波传播</w:t>
      </w:r>
      <w:r>
        <w:rPr>
          <w:b/>
          <w:snapToGrid w:val="0"/>
          <w:kern w:val="0"/>
          <w:sz w:val="18"/>
        </w:rPr>
        <w:t>速度</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1395"/>
        <w:gridCol w:w="1493"/>
        <w:gridCol w:w="131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3"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类别</w:t>
            </w:r>
          </w:p>
        </w:tc>
        <w:tc>
          <w:tcPr>
            <w:tcW w:w="1137" w:type="pct"/>
            <w:tcBorders>
              <w:left w:val="single" w:color="auto" w:sz="4" w:space="0"/>
            </w:tcBorders>
            <w:vAlign w:val="center"/>
          </w:tcPr>
          <w:p>
            <w:pPr>
              <w:adjustRightInd w:val="0"/>
              <w:snapToGrid w:val="0"/>
              <w:spacing w:line="276" w:lineRule="auto"/>
              <w:ind w:firstLine="19" w:firstLineChars="11"/>
              <w:jc w:val="center"/>
              <w:rPr>
                <w:snapToGrid w:val="0"/>
                <w:kern w:val="0"/>
                <w:sz w:val="18"/>
              </w:rPr>
            </w:pPr>
            <w:r>
              <w:rPr>
                <w:snapToGrid w:val="0"/>
                <w:kern w:val="0"/>
                <w:sz w:val="18"/>
              </w:rPr>
              <w:t>名  称</w:t>
            </w:r>
          </w:p>
        </w:tc>
        <w:tc>
          <w:tcPr>
            <w:tcW w:w="1217" w:type="pct"/>
            <w:vAlign w:val="center"/>
          </w:tcPr>
          <w:p>
            <w:pPr>
              <w:adjustRightInd w:val="0"/>
              <w:snapToGrid w:val="0"/>
              <w:spacing w:line="276" w:lineRule="auto"/>
              <w:jc w:val="center"/>
              <w:rPr>
                <w:snapToGrid w:val="0"/>
                <w:kern w:val="0"/>
                <w:sz w:val="18"/>
              </w:rPr>
            </w:pPr>
            <w:r>
              <w:rPr>
                <w:snapToGrid w:val="0"/>
                <w:kern w:val="0"/>
                <w:sz w:val="18"/>
              </w:rPr>
              <w:t>密度</w:t>
            </w:r>
            <w:r>
              <w:rPr>
                <w:i/>
                <w:snapToGrid w:val="0"/>
                <w:kern w:val="0"/>
                <w:sz w:val="18"/>
              </w:rPr>
              <w:t>ρ</w:t>
            </w:r>
          </w:p>
          <w:p>
            <w:pPr>
              <w:adjustRightInd w:val="0"/>
              <w:snapToGrid w:val="0"/>
              <w:spacing w:line="276" w:lineRule="auto"/>
              <w:jc w:val="center"/>
              <w:rPr>
                <w:snapToGrid w:val="0"/>
                <w:kern w:val="0"/>
                <w:sz w:val="18"/>
              </w:rPr>
            </w:pPr>
            <w:r>
              <w:rPr>
                <w:snapToGrid w:val="0"/>
                <w:kern w:val="0"/>
                <w:sz w:val="18"/>
              </w:rPr>
              <w:t>（g/</w:t>
            </w:r>
            <w:r>
              <w:rPr>
                <w:snapToGrid w:val="0"/>
                <w:color w:val="000000"/>
                <w:kern w:val="0"/>
                <w:sz w:val="18"/>
              </w:rPr>
              <w:t>cm</w:t>
            </w:r>
            <w:r>
              <w:rPr>
                <w:snapToGrid w:val="0"/>
                <w:kern w:val="0"/>
                <w:sz w:val="18"/>
                <w:vertAlign w:val="superscript"/>
              </w:rPr>
              <w:t>3</w:t>
            </w:r>
            <w:r>
              <w:rPr>
                <w:snapToGrid w:val="0"/>
                <w:kern w:val="0"/>
                <w:sz w:val="18"/>
              </w:rPr>
              <w:t>）</w:t>
            </w:r>
          </w:p>
        </w:tc>
        <w:tc>
          <w:tcPr>
            <w:tcW w:w="1075" w:type="pct"/>
            <w:vAlign w:val="center"/>
          </w:tcPr>
          <w:p>
            <w:pPr>
              <w:adjustRightInd w:val="0"/>
              <w:snapToGrid w:val="0"/>
              <w:spacing w:line="276" w:lineRule="auto"/>
              <w:jc w:val="center"/>
              <w:rPr>
                <w:snapToGrid w:val="0"/>
                <w:kern w:val="0"/>
                <w:sz w:val="18"/>
              </w:rPr>
            </w:pPr>
            <w:r>
              <w:rPr>
                <w:snapToGrid w:val="0"/>
                <w:kern w:val="0"/>
                <w:sz w:val="18"/>
              </w:rPr>
              <w:t>纵波速度</w:t>
            </w:r>
            <w:r>
              <w:rPr>
                <w:i/>
                <w:snapToGrid w:val="0"/>
                <w:kern w:val="0"/>
                <w:sz w:val="18"/>
              </w:rPr>
              <w:t>V</w:t>
            </w:r>
            <w:r>
              <w:rPr>
                <w:snapToGrid w:val="0"/>
                <w:kern w:val="0"/>
                <w:sz w:val="18"/>
                <w:vertAlign w:val="subscript"/>
              </w:rPr>
              <w:t>p</w:t>
            </w:r>
            <w:r>
              <w:rPr>
                <w:snapToGrid w:val="0"/>
                <w:kern w:val="0"/>
                <w:sz w:val="18"/>
              </w:rPr>
              <w:t>（</w:t>
            </w:r>
            <w:r>
              <w:rPr>
                <w:rFonts w:hint="eastAsia"/>
                <w:snapToGrid w:val="0"/>
                <w:kern w:val="0"/>
                <w:sz w:val="18"/>
              </w:rPr>
              <w:t>k</w:t>
            </w:r>
            <w:r>
              <w:rPr>
                <w:snapToGrid w:val="0"/>
                <w:kern w:val="0"/>
                <w:sz w:val="18"/>
              </w:rPr>
              <w:t>m/s）</w:t>
            </w:r>
          </w:p>
        </w:tc>
        <w:tc>
          <w:tcPr>
            <w:tcW w:w="1157" w:type="pct"/>
            <w:tcBorders>
              <w:right w:val="single" w:color="auto" w:sz="4" w:space="0"/>
            </w:tcBorders>
            <w:vAlign w:val="center"/>
          </w:tcPr>
          <w:p>
            <w:pPr>
              <w:adjustRightInd w:val="0"/>
              <w:snapToGrid w:val="0"/>
              <w:spacing w:line="276" w:lineRule="auto"/>
              <w:jc w:val="center"/>
              <w:rPr>
                <w:snapToGrid w:val="0"/>
                <w:kern w:val="0"/>
                <w:sz w:val="18"/>
                <w:vertAlign w:val="subscript"/>
              </w:rPr>
            </w:pPr>
            <w:r>
              <w:rPr>
                <w:snapToGrid w:val="0"/>
                <w:kern w:val="0"/>
                <w:sz w:val="18"/>
              </w:rPr>
              <w:t>横波速度</w:t>
            </w:r>
            <w:r>
              <w:rPr>
                <w:i/>
                <w:snapToGrid w:val="0"/>
                <w:kern w:val="0"/>
                <w:sz w:val="18"/>
              </w:rPr>
              <w:t>V</w:t>
            </w:r>
            <w:r>
              <w:rPr>
                <w:snapToGrid w:val="0"/>
                <w:kern w:val="0"/>
                <w:sz w:val="18"/>
                <w:vertAlign w:val="subscript"/>
              </w:rPr>
              <w:t>s</w:t>
            </w:r>
          </w:p>
          <w:p>
            <w:pPr>
              <w:adjustRightInd w:val="0"/>
              <w:snapToGrid w:val="0"/>
              <w:spacing w:line="276" w:lineRule="auto"/>
              <w:jc w:val="center"/>
              <w:rPr>
                <w:b/>
                <w:snapToGrid w:val="0"/>
                <w:kern w:val="0"/>
                <w:sz w:val="18"/>
              </w:rPr>
            </w:pPr>
            <w:r>
              <w:rPr>
                <w:snapToGrid w:val="0"/>
                <w:kern w:val="0"/>
                <w:sz w:val="18"/>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3"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松</w:t>
            </w:r>
          </w:p>
          <w:p>
            <w:pPr>
              <w:adjustRightInd w:val="0"/>
              <w:snapToGrid w:val="0"/>
              <w:spacing w:line="276" w:lineRule="auto"/>
              <w:jc w:val="center"/>
              <w:rPr>
                <w:snapToGrid w:val="0"/>
                <w:kern w:val="0"/>
                <w:sz w:val="18"/>
              </w:rPr>
            </w:pPr>
            <w:r>
              <w:rPr>
                <w:snapToGrid w:val="0"/>
                <w:kern w:val="0"/>
                <w:sz w:val="18"/>
              </w:rPr>
              <w:t>散</w:t>
            </w:r>
          </w:p>
          <w:p>
            <w:pPr>
              <w:adjustRightInd w:val="0"/>
              <w:snapToGrid w:val="0"/>
              <w:spacing w:line="276" w:lineRule="auto"/>
              <w:jc w:val="center"/>
              <w:rPr>
                <w:snapToGrid w:val="0"/>
                <w:kern w:val="0"/>
                <w:sz w:val="18"/>
              </w:rPr>
            </w:pPr>
            <w:r>
              <w:rPr>
                <w:snapToGrid w:val="0"/>
                <w:kern w:val="0"/>
                <w:sz w:val="18"/>
              </w:rPr>
              <w:t>层</w:t>
            </w:r>
          </w:p>
        </w:tc>
        <w:tc>
          <w:tcPr>
            <w:tcW w:w="1137"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黏土</w:t>
            </w:r>
          </w:p>
          <w:p>
            <w:pPr>
              <w:adjustRightInd w:val="0"/>
              <w:snapToGrid w:val="0"/>
              <w:spacing w:line="276" w:lineRule="auto"/>
              <w:ind w:firstLine="180" w:firstLineChars="100"/>
              <w:rPr>
                <w:snapToGrid w:val="0"/>
                <w:kern w:val="0"/>
                <w:sz w:val="18"/>
              </w:rPr>
            </w:pPr>
            <w:r>
              <w:rPr>
                <w:snapToGrid w:val="0"/>
                <w:kern w:val="0"/>
                <w:sz w:val="18"/>
              </w:rPr>
              <w:t>湿砂</w:t>
            </w:r>
          </w:p>
          <w:p>
            <w:pPr>
              <w:adjustRightInd w:val="0"/>
              <w:snapToGrid w:val="0"/>
              <w:spacing w:line="276" w:lineRule="auto"/>
              <w:ind w:firstLine="180" w:firstLineChars="100"/>
              <w:rPr>
                <w:snapToGrid w:val="0"/>
                <w:kern w:val="0"/>
                <w:sz w:val="18"/>
              </w:rPr>
            </w:pPr>
            <w:r>
              <w:rPr>
                <w:snapToGrid w:val="0"/>
                <w:kern w:val="0"/>
                <w:sz w:val="18"/>
              </w:rPr>
              <w:t>砂质黏土</w:t>
            </w:r>
          </w:p>
          <w:p>
            <w:pPr>
              <w:adjustRightInd w:val="0"/>
              <w:snapToGrid w:val="0"/>
              <w:spacing w:line="276" w:lineRule="auto"/>
              <w:ind w:firstLine="180" w:firstLineChars="100"/>
              <w:rPr>
                <w:snapToGrid w:val="0"/>
                <w:kern w:val="0"/>
                <w:sz w:val="18"/>
              </w:rPr>
            </w:pPr>
            <w:r>
              <w:rPr>
                <w:snapToGrid w:val="0"/>
                <w:kern w:val="0"/>
                <w:sz w:val="18"/>
              </w:rPr>
              <w:t>干砂、砾石</w:t>
            </w:r>
          </w:p>
          <w:p>
            <w:pPr>
              <w:adjustRightInd w:val="0"/>
              <w:snapToGrid w:val="0"/>
              <w:spacing w:line="276" w:lineRule="auto"/>
              <w:ind w:firstLine="180" w:firstLineChars="100"/>
              <w:rPr>
                <w:snapToGrid w:val="0"/>
                <w:kern w:val="0"/>
                <w:sz w:val="18"/>
              </w:rPr>
            </w:pPr>
            <w:r>
              <w:rPr>
                <w:rFonts w:hint="eastAsia"/>
                <w:snapToGrid w:val="0"/>
                <w:kern w:val="0"/>
                <w:sz w:val="18"/>
              </w:rPr>
              <w:t>饱水砂、砾石</w:t>
            </w:r>
          </w:p>
        </w:tc>
        <w:tc>
          <w:tcPr>
            <w:tcW w:w="1217" w:type="pct"/>
            <w:vAlign w:val="center"/>
          </w:tcPr>
          <w:p>
            <w:pPr>
              <w:adjustRightInd w:val="0"/>
              <w:snapToGrid w:val="0"/>
              <w:spacing w:line="276" w:lineRule="auto"/>
              <w:jc w:val="center"/>
              <w:rPr>
                <w:snapToGrid w:val="0"/>
                <w:kern w:val="0"/>
                <w:sz w:val="18"/>
              </w:rPr>
            </w:pPr>
            <w:r>
              <w:rPr>
                <w:snapToGrid w:val="0"/>
                <w:kern w:val="0"/>
                <w:sz w:val="18"/>
              </w:rPr>
              <w:t>1.60～2.04</w:t>
            </w:r>
          </w:p>
          <w:p>
            <w:pPr>
              <w:adjustRightInd w:val="0"/>
              <w:snapToGrid w:val="0"/>
              <w:spacing w:line="276" w:lineRule="auto"/>
              <w:jc w:val="center"/>
              <w:rPr>
                <w:b/>
                <w:snapToGrid w:val="0"/>
                <w:kern w:val="0"/>
                <w:sz w:val="18"/>
              </w:rPr>
            </w:pPr>
            <w:r>
              <w:rPr>
                <w:b/>
                <w:snapToGrid w:val="0"/>
                <w:kern w:val="0"/>
                <w:sz w:val="18"/>
              </w:rPr>
              <w:t>—</w:t>
            </w:r>
          </w:p>
          <w:p>
            <w:pPr>
              <w:adjustRightInd w:val="0"/>
              <w:snapToGrid w:val="0"/>
              <w:spacing w:line="276" w:lineRule="auto"/>
              <w:jc w:val="center"/>
              <w:rPr>
                <w:snapToGrid w:val="0"/>
                <w:kern w:val="0"/>
                <w:sz w:val="18"/>
              </w:rPr>
            </w:pPr>
            <w:r>
              <w:rPr>
                <w:b/>
                <w:snapToGrid w:val="0"/>
                <w:kern w:val="0"/>
                <w:sz w:val="18"/>
              </w:rPr>
              <w:t>—</w:t>
            </w:r>
          </w:p>
          <w:p>
            <w:pPr>
              <w:adjustRightInd w:val="0"/>
              <w:snapToGrid w:val="0"/>
              <w:spacing w:line="276" w:lineRule="auto"/>
              <w:jc w:val="center"/>
              <w:rPr>
                <w:b/>
                <w:snapToGrid w:val="0"/>
                <w:kern w:val="0"/>
                <w:sz w:val="18"/>
              </w:rPr>
            </w:pPr>
            <w:r>
              <w:rPr>
                <w:b/>
                <w:snapToGrid w:val="0"/>
                <w:kern w:val="0"/>
                <w:sz w:val="18"/>
              </w:rPr>
              <w:t>—</w:t>
            </w:r>
          </w:p>
          <w:p>
            <w:pPr>
              <w:adjustRightInd w:val="0"/>
              <w:snapToGrid w:val="0"/>
              <w:spacing w:line="276" w:lineRule="auto"/>
              <w:jc w:val="center"/>
              <w:rPr>
                <w:snapToGrid w:val="0"/>
                <w:kern w:val="0"/>
                <w:sz w:val="18"/>
              </w:rPr>
            </w:pPr>
            <w:r>
              <w:rPr>
                <w:b/>
                <w:snapToGrid w:val="0"/>
                <w:kern w:val="0"/>
                <w:sz w:val="18"/>
              </w:rPr>
              <w:t>—</w:t>
            </w:r>
          </w:p>
        </w:tc>
        <w:tc>
          <w:tcPr>
            <w:tcW w:w="1075" w:type="pct"/>
            <w:vAlign w:val="center"/>
          </w:tcPr>
          <w:p>
            <w:pPr>
              <w:adjustRightInd w:val="0"/>
              <w:snapToGrid w:val="0"/>
              <w:spacing w:line="276" w:lineRule="auto"/>
              <w:jc w:val="center"/>
              <w:rPr>
                <w:snapToGrid w:val="0"/>
                <w:kern w:val="0"/>
                <w:sz w:val="18"/>
              </w:rPr>
            </w:pPr>
            <w:r>
              <w:rPr>
                <w:snapToGrid w:val="0"/>
                <w:kern w:val="0"/>
                <w:sz w:val="18"/>
              </w:rPr>
              <w:t>1</w:t>
            </w:r>
            <w:r>
              <w:rPr>
                <w:rFonts w:hint="eastAsia"/>
                <w:snapToGrid w:val="0"/>
                <w:kern w:val="0"/>
                <w:sz w:val="18"/>
              </w:rPr>
              <w:t>.</w:t>
            </w:r>
            <w:r>
              <w:rPr>
                <w:snapToGrid w:val="0"/>
                <w:kern w:val="0"/>
                <w:sz w:val="18"/>
              </w:rPr>
              <w:t>2～2.5</w:t>
            </w:r>
          </w:p>
          <w:p>
            <w:pPr>
              <w:adjustRightInd w:val="0"/>
              <w:snapToGrid w:val="0"/>
              <w:spacing w:line="276" w:lineRule="auto"/>
              <w:ind w:firstLine="12" w:firstLineChars="7"/>
              <w:jc w:val="center"/>
              <w:rPr>
                <w:snapToGrid w:val="0"/>
                <w:kern w:val="0"/>
                <w:sz w:val="18"/>
              </w:rPr>
            </w:pPr>
            <w:r>
              <w:rPr>
                <w:snapToGrid w:val="0"/>
                <w:kern w:val="0"/>
                <w:sz w:val="18"/>
              </w:rPr>
              <w:t>0.6～</w:t>
            </w:r>
            <w:r>
              <w:rPr>
                <w:rFonts w:hint="eastAsia"/>
                <w:snapToGrid w:val="0"/>
                <w:kern w:val="0"/>
                <w:sz w:val="18"/>
              </w:rPr>
              <w:t>0</w:t>
            </w:r>
            <w:r>
              <w:rPr>
                <w:snapToGrid w:val="0"/>
                <w:kern w:val="0"/>
                <w:sz w:val="18"/>
              </w:rPr>
              <w:t>.8</w:t>
            </w:r>
          </w:p>
          <w:p>
            <w:pPr>
              <w:adjustRightInd w:val="0"/>
              <w:snapToGrid w:val="0"/>
              <w:spacing w:line="276" w:lineRule="auto"/>
              <w:ind w:firstLine="12" w:firstLineChars="7"/>
              <w:jc w:val="center"/>
              <w:rPr>
                <w:snapToGrid w:val="0"/>
                <w:kern w:val="0"/>
                <w:sz w:val="18"/>
              </w:rPr>
            </w:pPr>
            <w:r>
              <w:rPr>
                <w:snapToGrid w:val="0"/>
                <w:kern w:val="0"/>
                <w:sz w:val="18"/>
              </w:rPr>
              <w:t>0.3～</w:t>
            </w:r>
            <w:r>
              <w:rPr>
                <w:rFonts w:hint="eastAsia"/>
                <w:snapToGrid w:val="0"/>
                <w:kern w:val="0"/>
                <w:sz w:val="18"/>
              </w:rPr>
              <w:t>0</w:t>
            </w:r>
            <w:r>
              <w:rPr>
                <w:snapToGrid w:val="0"/>
                <w:kern w:val="0"/>
                <w:sz w:val="18"/>
              </w:rPr>
              <w:t>.9</w:t>
            </w:r>
          </w:p>
          <w:p>
            <w:pPr>
              <w:adjustRightInd w:val="0"/>
              <w:snapToGrid w:val="0"/>
              <w:spacing w:line="276" w:lineRule="auto"/>
              <w:ind w:firstLine="12" w:firstLineChars="7"/>
              <w:jc w:val="center"/>
              <w:rPr>
                <w:snapToGrid w:val="0"/>
                <w:kern w:val="0"/>
                <w:sz w:val="18"/>
              </w:rPr>
            </w:pPr>
            <w:r>
              <w:rPr>
                <w:snapToGrid w:val="0"/>
                <w:kern w:val="0"/>
                <w:sz w:val="18"/>
              </w:rPr>
              <w:t>0.2～</w:t>
            </w:r>
            <w:r>
              <w:rPr>
                <w:rFonts w:hint="eastAsia"/>
                <w:snapToGrid w:val="0"/>
                <w:kern w:val="0"/>
                <w:sz w:val="18"/>
              </w:rPr>
              <w:t>0</w:t>
            </w:r>
            <w:r>
              <w:rPr>
                <w:snapToGrid w:val="0"/>
                <w:kern w:val="0"/>
                <w:sz w:val="18"/>
              </w:rPr>
              <w:t>.8</w:t>
            </w:r>
          </w:p>
          <w:p>
            <w:pPr>
              <w:adjustRightInd w:val="0"/>
              <w:snapToGrid w:val="0"/>
              <w:spacing w:line="276" w:lineRule="auto"/>
              <w:ind w:firstLine="12" w:firstLineChars="7"/>
              <w:jc w:val="center"/>
              <w:rPr>
                <w:snapToGrid w:val="0"/>
                <w:kern w:val="0"/>
                <w:sz w:val="18"/>
              </w:rPr>
            </w:pPr>
            <w:r>
              <w:rPr>
                <w:rFonts w:hint="eastAsia"/>
                <w:snapToGrid w:val="0"/>
                <w:kern w:val="0"/>
                <w:sz w:val="18"/>
              </w:rPr>
              <w:t>1</w:t>
            </w:r>
            <w:r>
              <w:rPr>
                <w:snapToGrid w:val="0"/>
                <w:kern w:val="0"/>
                <w:sz w:val="18"/>
              </w:rPr>
              <w:t>.5～</w:t>
            </w:r>
            <w:r>
              <w:rPr>
                <w:rFonts w:hint="eastAsia"/>
                <w:snapToGrid w:val="0"/>
                <w:kern w:val="0"/>
                <w:sz w:val="18"/>
              </w:rPr>
              <w:t>2</w:t>
            </w:r>
            <w:r>
              <w:rPr>
                <w:snapToGrid w:val="0"/>
                <w:kern w:val="0"/>
                <w:sz w:val="18"/>
              </w:rPr>
              <w:t>.5</w:t>
            </w:r>
          </w:p>
        </w:tc>
        <w:tc>
          <w:tcPr>
            <w:tcW w:w="1157" w:type="pct"/>
            <w:tcBorders>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0.7～</w:t>
            </w:r>
            <w:r>
              <w:rPr>
                <w:rFonts w:hint="eastAsia"/>
                <w:snapToGrid w:val="0"/>
                <w:kern w:val="0"/>
                <w:sz w:val="18"/>
              </w:rPr>
              <w:t>1</w:t>
            </w:r>
            <w:r>
              <w:rPr>
                <w:snapToGrid w:val="0"/>
                <w:kern w:val="0"/>
                <w:sz w:val="18"/>
              </w:rPr>
              <w:t>.4</w:t>
            </w:r>
          </w:p>
          <w:p>
            <w:pPr>
              <w:adjustRightInd w:val="0"/>
              <w:snapToGrid w:val="0"/>
              <w:spacing w:line="276" w:lineRule="auto"/>
              <w:jc w:val="center"/>
              <w:rPr>
                <w:snapToGrid w:val="0"/>
                <w:kern w:val="0"/>
                <w:sz w:val="18"/>
              </w:rPr>
            </w:pPr>
            <w:r>
              <w:rPr>
                <w:b/>
                <w:snapToGrid w:val="0"/>
                <w:kern w:val="0"/>
                <w:sz w:val="18"/>
              </w:rPr>
              <w:t>—</w:t>
            </w:r>
          </w:p>
          <w:p>
            <w:pPr>
              <w:adjustRightInd w:val="0"/>
              <w:snapToGrid w:val="0"/>
              <w:spacing w:line="276" w:lineRule="auto"/>
              <w:jc w:val="center"/>
              <w:rPr>
                <w:snapToGrid w:val="0"/>
                <w:kern w:val="0"/>
                <w:sz w:val="18"/>
              </w:rPr>
            </w:pPr>
            <w:r>
              <w:rPr>
                <w:rFonts w:hint="eastAsia"/>
                <w:snapToGrid w:val="0"/>
                <w:kern w:val="0"/>
                <w:sz w:val="18"/>
              </w:rPr>
              <w:t>0</w:t>
            </w:r>
            <w:r>
              <w:rPr>
                <w:snapToGrid w:val="0"/>
                <w:kern w:val="0"/>
                <w:sz w:val="18"/>
              </w:rPr>
              <w:t>.2～</w:t>
            </w:r>
            <w:r>
              <w:rPr>
                <w:rFonts w:hint="eastAsia"/>
                <w:snapToGrid w:val="0"/>
                <w:kern w:val="0"/>
                <w:sz w:val="18"/>
              </w:rPr>
              <w:t>0</w:t>
            </w:r>
            <w:r>
              <w:rPr>
                <w:snapToGrid w:val="0"/>
                <w:kern w:val="0"/>
                <w:sz w:val="18"/>
              </w:rPr>
              <w:t>.5</w:t>
            </w:r>
          </w:p>
          <w:p>
            <w:pPr>
              <w:adjustRightInd w:val="0"/>
              <w:snapToGrid w:val="0"/>
              <w:spacing w:line="276" w:lineRule="auto"/>
              <w:jc w:val="center"/>
              <w:rPr>
                <w:snapToGrid w:val="0"/>
                <w:kern w:val="0"/>
                <w:sz w:val="18"/>
              </w:rPr>
            </w:pPr>
            <w:r>
              <w:rPr>
                <w:rFonts w:hint="eastAsia"/>
                <w:snapToGrid w:val="0"/>
                <w:kern w:val="0"/>
                <w:sz w:val="18"/>
              </w:rPr>
              <w:t>0</w:t>
            </w:r>
            <w:r>
              <w:rPr>
                <w:snapToGrid w:val="0"/>
                <w:kern w:val="0"/>
                <w:sz w:val="18"/>
              </w:rPr>
              <w:t>.1～</w:t>
            </w:r>
            <w:r>
              <w:rPr>
                <w:rFonts w:hint="eastAsia"/>
                <w:snapToGrid w:val="0"/>
                <w:kern w:val="0"/>
                <w:sz w:val="18"/>
              </w:rPr>
              <w:t>0</w:t>
            </w:r>
            <w:r>
              <w:rPr>
                <w:snapToGrid w:val="0"/>
                <w:kern w:val="0"/>
                <w:sz w:val="18"/>
              </w:rPr>
              <w:t>.5</w:t>
            </w:r>
          </w:p>
          <w:p>
            <w:pPr>
              <w:adjustRightInd w:val="0"/>
              <w:snapToGrid w:val="0"/>
              <w:spacing w:line="276" w:lineRule="auto"/>
              <w:jc w:val="center"/>
              <w:rPr>
                <w:snapToGrid w:val="0"/>
                <w:kern w:val="0"/>
                <w:sz w:val="18"/>
              </w:rPr>
            </w:pPr>
            <w:r>
              <w:rPr>
                <w:b/>
                <w:snapToGrid w:val="0"/>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3"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沉</w:t>
            </w:r>
          </w:p>
          <w:p>
            <w:pPr>
              <w:adjustRightInd w:val="0"/>
              <w:snapToGrid w:val="0"/>
              <w:spacing w:line="276" w:lineRule="auto"/>
              <w:jc w:val="center"/>
              <w:rPr>
                <w:snapToGrid w:val="0"/>
                <w:kern w:val="0"/>
                <w:sz w:val="18"/>
              </w:rPr>
            </w:pPr>
            <w:r>
              <w:rPr>
                <w:snapToGrid w:val="0"/>
                <w:kern w:val="0"/>
                <w:sz w:val="18"/>
              </w:rPr>
              <w:t>积</w:t>
            </w:r>
          </w:p>
          <w:p>
            <w:pPr>
              <w:adjustRightInd w:val="0"/>
              <w:snapToGrid w:val="0"/>
              <w:spacing w:line="276" w:lineRule="auto"/>
              <w:jc w:val="center"/>
              <w:rPr>
                <w:snapToGrid w:val="0"/>
                <w:kern w:val="0"/>
                <w:sz w:val="18"/>
              </w:rPr>
            </w:pPr>
            <w:r>
              <w:rPr>
                <w:snapToGrid w:val="0"/>
                <w:kern w:val="0"/>
                <w:sz w:val="18"/>
              </w:rPr>
              <w:t>岩</w:t>
            </w:r>
          </w:p>
        </w:tc>
        <w:tc>
          <w:tcPr>
            <w:tcW w:w="1137"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砾岩</w:t>
            </w:r>
          </w:p>
          <w:p>
            <w:pPr>
              <w:adjustRightInd w:val="0"/>
              <w:snapToGrid w:val="0"/>
              <w:spacing w:line="276" w:lineRule="auto"/>
              <w:ind w:firstLine="180" w:firstLineChars="100"/>
              <w:rPr>
                <w:snapToGrid w:val="0"/>
                <w:kern w:val="0"/>
                <w:sz w:val="18"/>
              </w:rPr>
            </w:pPr>
            <w:r>
              <w:rPr>
                <w:snapToGrid w:val="0"/>
                <w:kern w:val="0"/>
                <w:sz w:val="18"/>
              </w:rPr>
              <w:t>泥质灰岩</w:t>
            </w:r>
          </w:p>
          <w:p>
            <w:pPr>
              <w:adjustRightInd w:val="0"/>
              <w:snapToGrid w:val="0"/>
              <w:spacing w:line="276" w:lineRule="auto"/>
              <w:ind w:firstLine="180" w:firstLineChars="100"/>
              <w:rPr>
                <w:snapToGrid w:val="0"/>
                <w:kern w:val="0"/>
                <w:sz w:val="18"/>
              </w:rPr>
            </w:pPr>
            <w:r>
              <w:rPr>
                <w:snapToGrid w:val="0"/>
                <w:kern w:val="0"/>
                <w:sz w:val="18"/>
              </w:rPr>
              <w:t>硅质石灰岩</w:t>
            </w:r>
          </w:p>
          <w:p>
            <w:pPr>
              <w:adjustRightInd w:val="0"/>
              <w:snapToGrid w:val="0"/>
              <w:spacing w:line="276" w:lineRule="auto"/>
              <w:ind w:firstLine="180" w:firstLineChars="100"/>
              <w:rPr>
                <w:snapToGrid w:val="0"/>
                <w:kern w:val="0"/>
                <w:sz w:val="18"/>
              </w:rPr>
            </w:pPr>
            <w:r>
              <w:rPr>
                <w:snapToGrid w:val="0"/>
                <w:kern w:val="0"/>
                <w:sz w:val="18"/>
              </w:rPr>
              <w:t>致密石灰岩</w:t>
            </w:r>
          </w:p>
          <w:p>
            <w:pPr>
              <w:adjustRightInd w:val="0"/>
              <w:snapToGrid w:val="0"/>
              <w:spacing w:line="276" w:lineRule="auto"/>
              <w:ind w:firstLine="180" w:firstLineChars="100"/>
              <w:rPr>
                <w:snapToGrid w:val="0"/>
                <w:kern w:val="0"/>
                <w:sz w:val="18"/>
              </w:rPr>
            </w:pPr>
            <w:r>
              <w:rPr>
                <w:snapToGrid w:val="0"/>
                <w:kern w:val="0"/>
                <w:sz w:val="18"/>
              </w:rPr>
              <w:t>页岩</w:t>
            </w:r>
          </w:p>
          <w:p>
            <w:pPr>
              <w:adjustRightInd w:val="0"/>
              <w:snapToGrid w:val="0"/>
              <w:spacing w:line="276" w:lineRule="auto"/>
              <w:ind w:firstLine="180" w:firstLineChars="100"/>
              <w:rPr>
                <w:snapToGrid w:val="0"/>
                <w:kern w:val="0"/>
                <w:sz w:val="18"/>
              </w:rPr>
            </w:pPr>
            <w:r>
              <w:rPr>
                <w:snapToGrid w:val="0"/>
                <w:kern w:val="0"/>
                <w:sz w:val="18"/>
              </w:rPr>
              <w:t>砂岩</w:t>
            </w:r>
          </w:p>
          <w:p>
            <w:pPr>
              <w:adjustRightInd w:val="0"/>
              <w:snapToGrid w:val="0"/>
              <w:spacing w:line="276" w:lineRule="auto"/>
              <w:ind w:firstLine="180" w:firstLineChars="100"/>
              <w:rPr>
                <w:snapToGrid w:val="0"/>
                <w:kern w:val="0"/>
                <w:sz w:val="18"/>
              </w:rPr>
            </w:pPr>
            <w:r>
              <w:rPr>
                <w:snapToGrid w:val="0"/>
                <w:kern w:val="0"/>
                <w:sz w:val="18"/>
              </w:rPr>
              <w:t>致密白云岩</w:t>
            </w:r>
          </w:p>
          <w:p>
            <w:pPr>
              <w:adjustRightInd w:val="0"/>
              <w:snapToGrid w:val="0"/>
              <w:spacing w:line="276" w:lineRule="auto"/>
              <w:ind w:firstLine="180" w:firstLineChars="100"/>
              <w:rPr>
                <w:snapToGrid w:val="0"/>
                <w:kern w:val="0"/>
                <w:sz w:val="18"/>
              </w:rPr>
            </w:pPr>
            <w:r>
              <w:rPr>
                <w:snapToGrid w:val="0"/>
                <w:kern w:val="0"/>
                <w:sz w:val="18"/>
              </w:rPr>
              <w:t>石膏</w:t>
            </w:r>
          </w:p>
        </w:tc>
        <w:tc>
          <w:tcPr>
            <w:tcW w:w="1217" w:type="pct"/>
            <w:vAlign w:val="center"/>
          </w:tcPr>
          <w:p>
            <w:pPr>
              <w:adjustRightInd w:val="0"/>
              <w:snapToGrid w:val="0"/>
              <w:spacing w:line="276" w:lineRule="auto"/>
              <w:jc w:val="center"/>
              <w:rPr>
                <w:snapToGrid w:val="0"/>
                <w:kern w:val="0"/>
                <w:sz w:val="18"/>
              </w:rPr>
            </w:pPr>
            <w:r>
              <w:rPr>
                <w:snapToGrid w:val="0"/>
                <w:kern w:val="0"/>
                <w:sz w:val="18"/>
              </w:rPr>
              <w:t>1.90～2.90</w:t>
            </w:r>
          </w:p>
          <w:p>
            <w:pPr>
              <w:adjustRightInd w:val="0"/>
              <w:snapToGrid w:val="0"/>
              <w:spacing w:line="276" w:lineRule="auto"/>
              <w:jc w:val="center"/>
              <w:rPr>
                <w:snapToGrid w:val="0"/>
                <w:kern w:val="0"/>
                <w:sz w:val="18"/>
              </w:rPr>
            </w:pPr>
            <w:r>
              <w:rPr>
                <w:snapToGrid w:val="0"/>
                <w:kern w:val="0"/>
                <w:sz w:val="18"/>
              </w:rPr>
              <w:t>2.25～2.65</w:t>
            </w:r>
          </w:p>
          <w:p>
            <w:pPr>
              <w:adjustRightInd w:val="0"/>
              <w:snapToGrid w:val="0"/>
              <w:spacing w:line="276" w:lineRule="auto"/>
              <w:jc w:val="center"/>
              <w:rPr>
                <w:snapToGrid w:val="0"/>
                <w:kern w:val="0"/>
                <w:sz w:val="18"/>
              </w:rPr>
            </w:pPr>
            <w:r>
              <w:rPr>
                <w:snapToGrid w:val="0"/>
                <w:kern w:val="0"/>
                <w:sz w:val="18"/>
              </w:rPr>
              <w:t>2.80～2.90</w:t>
            </w:r>
          </w:p>
          <w:p>
            <w:pPr>
              <w:adjustRightInd w:val="0"/>
              <w:snapToGrid w:val="0"/>
              <w:spacing w:line="276" w:lineRule="auto"/>
              <w:jc w:val="center"/>
              <w:rPr>
                <w:snapToGrid w:val="0"/>
                <w:kern w:val="0"/>
                <w:sz w:val="18"/>
              </w:rPr>
            </w:pPr>
            <w:r>
              <w:rPr>
                <w:snapToGrid w:val="0"/>
                <w:kern w:val="0"/>
                <w:sz w:val="18"/>
              </w:rPr>
              <w:t>2.60～2.77</w:t>
            </w:r>
          </w:p>
          <w:p>
            <w:pPr>
              <w:adjustRightInd w:val="0"/>
              <w:snapToGrid w:val="0"/>
              <w:spacing w:line="276" w:lineRule="auto"/>
              <w:jc w:val="center"/>
              <w:rPr>
                <w:snapToGrid w:val="0"/>
                <w:kern w:val="0"/>
                <w:sz w:val="18"/>
              </w:rPr>
            </w:pPr>
            <w:r>
              <w:rPr>
                <w:snapToGrid w:val="0"/>
                <w:kern w:val="0"/>
                <w:sz w:val="18"/>
              </w:rPr>
              <w:t>2.30～2.70</w:t>
            </w:r>
          </w:p>
          <w:p>
            <w:pPr>
              <w:adjustRightInd w:val="0"/>
              <w:snapToGrid w:val="0"/>
              <w:spacing w:line="276" w:lineRule="auto"/>
              <w:jc w:val="center"/>
              <w:rPr>
                <w:snapToGrid w:val="0"/>
                <w:kern w:val="0"/>
                <w:sz w:val="18"/>
              </w:rPr>
            </w:pPr>
            <w:r>
              <w:rPr>
                <w:snapToGrid w:val="0"/>
                <w:kern w:val="0"/>
                <w:sz w:val="18"/>
              </w:rPr>
              <w:t>2.42～2.77</w:t>
            </w:r>
          </w:p>
          <w:p>
            <w:pPr>
              <w:adjustRightInd w:val="0"/>
              <w:snapToGrid w:val="0"/>
              <w:spacing w:line="276" w:lineRule="auto"/>
              <w:jc w:val="center"/>
              <w:rPr>
                <w:snapToGrid w:val="0"/>
                <w:kern w:val="0"/>
                <w:sz w:val="18"/>
              </w:rPr>
            </w:pPr>
            <w:r>
              <w:rPr>
                <w:snapToGrid w:val="0"/>
                <w:kern w:val="0"/>
                <w:sz w:val="18"/>
              </w:rPr>
              <w:t>2.80～3.00</w:t>
            </w:r>
          </w:p>
          <w:p>
            <w:pPr>
              <w:adjustRightInd w:val="0"/>
              <w:snapToGrid w:val="0"/>
              <w:spacing w:line="276" w:lineRule="auto"/>
              <w:jc w:val="center"/>
              <w:rPr>
                <w:snapToGrid w:val="0"/>
                <w:kern w:val="0"/>
                <w:sz w:val="18"/>
              </w:rPr>
            </w:pPr>
            <w:r>
              <w:rPr>
                <w:snapToGrid w:val="0"/>
                <w:kern w:val="0"/>
                <w:sz w:val="18"/>
              </w:rPr>
              <w:t>2.41～2.58</w:t>
            </w:r>
          </w:p>
        </w:tc>
        <w:tc>
          <w:tcPr>
            <w:tcW w:w="1075" w:type="pct"/>
            <w:vAlign w:val="center"/>
          </w:tcPr>
          <w:p>
            <w:pPr>
              <w:adjustRightInd w:val="0"/>
              <w:snapToGrid w:val="0"/>
              <w:spacing w:line="276" w:lineRule="auto"/>
              <w:jc w:val="center"/>
              <w:rPr>
                <w:snapToGrid w:val="0"/>
                <w:kern w:val="0"/>
                <w:sz w:val="18"/>
              </w:rPr>
            </w:pPr>
            <w:r>
              <w:rPr>
                <w:snapToGrid w:val="0"/>
                <w:kern w:val="0"/>
                <w:sz w:val="18"/>
              </w:rPr>
              <w:t>1.5～4.2</w:t>
            </w:r>
          </w:p>
          <w:p>
            <w:pPr>
              <w:adjustRightInd w:val="0"/>
              <w:snapToGrid w:val="0"/>
              <w:spacing w:line="276" w:lineRule="auto"/>
              <w:jc w:val="center"/>
              <w:rPr>
                <w:snapToGrid w:val="0"/>
                <w:kern w:val="0"/>
                <w:sz w:val="18"/>
              </w:rPr>
            </w:pPr>
            <w:r>
              <w:rPr>
                <w:snapToGrid w:val="0"/>
                <w:kern w:val="0"/>
                <w:sz w:val="18"/>
              </w:rPr>
              <w:t>2.0～4.0</w:t>
            </w:r>
          </w:p>
          <w:p>
            <w:pPr>
              <w:adjustRightInd w:val="0"/>
              <w:snapToGrid w:val="0"/>
              <w:spacing w:line="276" w:lineRule="auto"/>
              <w:jc w:val="center"/>
              <w:rPr>
                <w:snapToGrid w:val="0"/>
                <w:kern w:val="0"/>
                <w:sz w:val="18"/>
              </w:rPr>
            </w:pPr>
            <w:r>
              <w:rPr>
                <w:snapToGrid w:val="0"/>
                <w:kern w:val="0"/>
                <w:sz w:val="18"/>
              </w:rPr>
              <w:t>4.4～4.8</w:t>
            </w:r>
          </w:p>
          <w:p>
            <w:pPr>
              <w:adjustRightInd w:val="0"/>
              <w:snapToGrid w:val="0"/>
              <w:spacing w:line="276" w:lineRule="auto"/>
              <w:jc w:val="center"/>
              <w:rPr>
                <w:snapToGrid w:val="0"/>
                <w:kern w:val="0"/>
                <w:sz w:val="18"/>
              </w:rPr>
            </w:pPr>
            <w:r>
              <w:rPr>
                <w:snapToGrid w:val="0"/>
                <w:kern w:val="0"/>
                <w:sz w:val="18"/>
              </w:rPr>
              <w:t>2.5～6.1</w:t>
            </w:r>
          </w:p>
          <w:p>
            <w:pPr>
              <w:adjustRightInd w:val="0"/>
              <w:snapToGrid w:val="0"/>
              <w:spacing w:line="276" w:lineRule="auto"/>
              <w:jc w:val="center"/>
              <w:rPr>
                <w:snapToGrid w:val="0"/>
                <w:kern w:val="0"/>
                <w:sz w:val="18"/>
              </w:rPr>
            </w:pPr>
            <w:r>
              <w:rPr>
                <w:snapToGrid w:val="0"/>
                <w:kern w:val="0"/>
                <w:sz w:val="18"/>
              </w:rPr>
              <w:t>1.3～4.0</w:t>
            </w:r>
          </w:p>
          <w:p>
            <w:pPr>
              <w:adjustRightInd w:val="0"/>
              <w:snapToGrid w:val="0"/>
              <w:spacing w:line="276" w:lineRule="auto"/>
              <w:jc w:val="center"/>
              <w:rPr>
                <w:snapToGrid w:val="0"/>
                <w:kern w:val="0"/>
                <w:sz w:val="18"/>
              </w:rPr>
            </w:pPr>
            <w:r>
              <w:rPr>
                <w:snapToGrid w:val="0"/>
                <w:kern w:val="0"/>
                <w:sz w:val="18"/>
              </w:rPr>
              <w:t>1.5～5.5</w:t>
            </w:r>
          </w:p>
          <w:p>
            <w:pPr>
              <w:adjustRightInd w:val="0"/>
              <w:snapToGrid w:val="0"/>
              <w:spacing w:line="276" w:lineRule="auto"/>
              <w:jc w:val="center"/>
              <w:rPr>
                <w:snapToGrid w:val="0"/>
                <w:kern w:val="0"/>
                <w:sz w:val="18"/>
              </w:rPr>
            </w:pPr>
            <w:r>
              <w:rPr>
                <w:snapToGrid w:val="0"/>
                <w:kern w:val="0"/>
                <w:sz w:val="18"/>
              </w:rPr>
              <w:t>2.5～6.0</w:t>
            </w:r>
          </w:p>
          <w:p>
            <w:pPr>
              <w:adjustRightInd w:val="0"/>
              <w:snapToGrid w:val="0"/>
              <w:spacing w:line="276" w:lineRule="auto"/>
              <w:jc w:val="center"/>
              <w:rPr>
                <w:snapToGrid w:val="0"/>
                <w:kern w:val="0"/>
                <w:sz w:val="18"/>
              </w:rPr>
            </w:pPr>
            <w:r>
              <w:rPr>
                <w:snapToGrid w:val="0"/>
                <w:kern w:val="0"/>
                <w:sz w:val="18"/>
              </w:rPr>
              <w:t>2.1～4.5</w:t>
            </w:r>
          </w:p>
        </w:tc>
        <w:tc>
          <w:tcPr>
            <w:tcW w:w="1157" w:type="pct"/>
            <w:tcBorders>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0.9～1.5</w:t>
            </w:r>
          </w:p>
          <w:p>
            <w:pPr>
              <w:adjustRightInd w:val="0"/>
              <w:snapToGrid w:val="0"/>
              <w:spacing w:line="276" w:lineRule="auto"/>
              <w:jc w:val="center"/>
              <w:rPr>
                <w:snapToGrid w:val="0"/>
                <w:kern w:val="0"/>
                <w:sz w:val="18"/>
              </w:rPr>
            </w:pPr>
            <w:r>
              <w:rPr>
                <w:snapToGrid w:val="0"/>
                <w:kern w:val="0"/>
                <w:sz w:val="18"/>
              </w:rPr>
              <w:t>1.2～2.3</w:t>
            </w:r>
          </w:p>
          <w:p>
            <w:pPr>
              <w:adjustRightInd w:val="0"/>
              <w:snapToGrid w:val="0"/>
              <w:spacing w:line="276" w:lineRule="auto"/>
              <w:jc w:val="center"/>
              <w:rPr>
                <w:snapToGrid w:val="0"/>
                <w:kern w:val="0"/>
                <w:sz w:val="18"/>
              </w:rPr>
            </w:pPr>
            <w:r>
              <w:rPr>
                <w:snapToGrid w:val="0"/>
                <w:kern w:val="0"/>
                <w:sz w:val="18"/>
              </w:rPr>
              <w:t>2.6～3.0</w:t>
            </w:r>
          </w:p>
          <w:p>
            <w:pPr>
              <w:adjustRightInd w:val="0"/>
              <w:snapToGrid w:val="0"/>
              <w:spacing w:line="276" w:lineRule="auto"/>
              <w:jc w:val="center"/>
              <w:rPr>
                <w:snapToGrid w:val="0"/>
                <w:kern w:val="0"/>
                <w:sz w:val="18"/>
              </w:rPr>
            </w:pPr>
            <w:r>
              <w:rPr>
                <w:snapToGrid w:val="0"/>
                <w:kern w:val="0"/>
                <w:sz w:val="18"/>
              </w:rPr>
              <w:t>1.4～3.5</w:t>
            </w:r>
          </w:p>
          <w:p>
            <w:pPr>
              <w:adjustRightInd w:val="0"/>
              <w:snapToGrid w:val="0"/>
              <w:spacing w:line="276" w:lineRule="auto"/>
              <w:jc w:val="center"/>
              <w:rPr>
                <w:snapToGrid w:val="0"/>
                <w:kern w:val="0"/>
                <w:sz w:val="18"/>
              </w:rPr>
            </w:pPr>
            <w:r>
              <w:rPr>
                <w:snapToGrid w:val="0"/>
                <w:kern w:val="0"/>
                <w:sz w:val="18"/>
              </w:rPr>
              <w:t>0.8～2.3</w:t>
            </w:r>
          </w:p>
          <w:p>
            <w:pPr>
              <w:adjustRightInd w:val="0"/>
              <w:snapToGrid w:val="0"/>
              <w:spacing w:line="276" w:lineRule="auto"/>
              <w:jc w:val="center"/>
              <w:rPr>
                <w:snapToGrid w:val="0"/>
                <w:kern w:val="0"/>
                <w:sz w:val="18"/>
              </w:rPr>
            </w:pPr>
            <w:r>
              <w:rPr>
                <w:snapToGrid w:val="0"/>
                <w:kern w:val="0"/>
                <w:sz w:val="18"/>
              </w:rPr>
              <w:t>0.9～3.2</w:t>
            </w:r>
          </w:p>
          <w:p>
            <w:pPr>
              <w:adjustRightInd w:val="0"/>
              <w:snapToGrid w:val="0"/>
              <w:spacing w:line="276" w:lineRule="auto"/>
              <w:jc w:val="center"/>
              <w:rPr>
                <w:snapToGrid w:val="0"/>
                <w:kern w:val="0"/>
                <w:sz w:val="18"/>
              </w:rPr>
            </w:pPr>
            <w:r>
              <w:rPr>
                <w:snapToGrid w:val="0"/>
                <w:kern w:val="0"/>
                <w:sz w:val="18"/>
              </w:rPr>
              <w:t>1.5～3.6</w:t>
            </w:r>
          </w:p>
          <w:p>
            <w:pPr>
              <w:adjustRightInd w:val="0"/>
              <w:snapToGrid w:val="0"/>
              <w:spacing w:line="276" w:lineRule="auto"/>
              <w:jc w:val="center"/>
              <w:rPr>
                <w:snapToGrid w:val="0"/>
                <w:kern w:val="0"/>
                <w:sz w:val="18"/>
              </w:rPr>
            </w:pPr>
            <w:r>
              <w:rPr>
                <w:snapToGrid w:val="0"/>
                <w:kern w:val="0"/>
                <w:sz w:val="18"/>
              </w:rPr>
              <w:t>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3"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p>
          <w:p>
            <w:pPr>
              <w:adjustRightInd w:val="0"/>
              <w:snapToGrid w:val="0"/>
              <w:spacing w:line="276" w:lineRule="auto"/>
              <w:jc w:val="center"/>
              <w:rPr>
                <w:snapToGrid w:val="0"/>
                <w:kern w:val="0"/>
                <w:sz w:val="18"/>
              </w:rPr>
            </w:pPr>
            <w:r>
              <w:rPr>
                <w:snapToGrid w:val="0"/>
                <w:kern w:val="0"/>
                <w:sz w:val="18"/>
              </w:rPr>
              <w:t>变</w:t>
            </w:r>
          </w:p>
          <w:p>
            <w:pPr>
              <w:adjustRightInd w:val="0"/>
              <w:snapToGrid w:val="0"/>
              <w:spacing w:line="276" w:lineRule="auto"/>
              <w:jc w:val="center"/>
              <w:rPr>
                <w:snapToGrid w:val="0"/>
                <w:kern w:val="0"/>
                <w:sz w:val="18"/>
              </w:rPr>
            </w:pPr>
            <w:r>
              <w:rPr>
                <w:snapToGrid w:val="0"/>
                <w:kern w:val="0"/>
                <w:sz w:val="18"/>
              </w:rPr>
              <w:t>质</w:t>
            </w:r>
          </w:p>
          <w:p>
            <w:pPr>
              <w:adjustRightInd w:val="0"/>
              <w:snapToGrid w:val="0"/>
              <w:spacing w:line="276" w:lineRule="auto"/>
              <w:jc w:val="center"/>
              <w:rPr>
                <w:snapToGrid w:val="0"/>
                <w:kern w:val="0"/>
                <w:sz w:val="18"/>
              </w:rPr>
            </w:pPr>
            <w:r>
              <w:rPr>
                <w:snapToGrid w:val="0"/>
                <w:kern w:val="0"/>
                <w:sz w:val="18"/>
              </w:rPr>
              <w:t>岩</w:t>
            </w:r>
          </w:p>
        </w:tc>
        <w:tc>
          <w:tcPr>
            <w:tcW w:w="1137"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片麻岩</w:t>
            </w:r>
          </w:p>
          <w:p>
            <w:pPr>
              <w:adjustRightInd w:val="0"/>
              <w:snapToGrid w:val="0"/>
              <w:spacing w:line="276" w:lineRule="auto"/>
              <w:ind w:firstLine="180" w:firstLineChars="100"/>
              <w:rPr>
                <w:snapToGrid w:val="0"/>
                <w:kern w:val="0"/>
                <w:sz w:val="18"/>
              </w:rPr>
            </w:pPr>
            <w:r>
              <w:rPr>
                <w:snapToGrid w:val="0"/>
                <w:kern w:val="0"/>
                <w:sz w:val="18"/>
              </w:rPr>
              <w:t>大理岩</w:t>
            </w:r>
          </w:p>
          <w:p>
            <w:pPr>
              <w:adjustRightInd w:val="0"/>
              <w:snapToGrid w:val="0"/>
              <w:spacing w:line="276" w:lineRule="auto"/>
              <w:ind w:firstLine="180" w:firstLineChars="100"/>
              <w:rPr>
                <w:snapToGrid w:val="0"/>
                <w:kern w:val="0"/>
                <w:sz w:val="18"/>
              </w:rPr>
            </w:pPr>
            <w:r>
              <w:rPr>
                <w:snapToGrid w:val="0"/>
                <w:kern w:val="0"/>
                <w:sz w:val="18"/>
              </w:rPr>
              <w:t>石英岩</w:t>
            </w:r>
          </w:p>
          <w:p>
            <w:pPr>
              <w:adjustRightInd w:val="0"/>
              <w:snapToGrid w:val="0"/>
              <w:spacing w:line="276" w:lineRule="auto"/>
              <w:ind w:firstLine="180" w:firstLineChars="100"/>
              <w:rPr>
                <w:snapToGrid w:val="0"/>
                <w:kern w:val="0"/>
                <w:sz w:val="18"/>
              </w:rPr>
            </w:pPr>
            <w:r>
              <w:rPr>
                <w:snapToGrid w:val="0"/>
                <w:kern w:val="0"/>
                <w:sz w:val="18"/>
              </w:rPr>
              <w:t>片岩</w:t>
            </w:r>
          </w:p>
          <w:p>
            <w:pPr>
              <w:adjustRightInd w:val="0"/>
              <w:snapToGrid w:val="0"/>
              <w:spacing w:line="276" w:lineRule="auto"/>
              <w:ind w:firstLine="180" w:firstLineChars="100"/>
              <w:rPr>
                <w:snapToGrid w:val="0"/>
                <w:kern w:val="0"/>
                <w:sz w:val="18"/>
              </w:rPr>
            </w:pPr>
            <w:r>
              <w:rPr>
                <w:snapToGrid w:val="0"/>
                <w:kern w:val="0"/>
                <w:sz w:val="18"/>
              </w:rPr>
              <w:t>板岩</w:t>
            </w:r>
          </w:p>
          <w:p>
            <w:pPr>
              <w:adjustRightInd w:val="0"/>
              <w:snapToGrid w:val="0"/>
              <w:spacing w:line="276" w:lineRule="auto"/>
              <w:ind w:firstLine="180" w:firstLineChars="100"/>
              <w:rPr>
                <w:snapToGrid w:val="0"/>
                <w:kern w:val="0"/>
                <w:sz w:val="18"/>
              </w:rPr>
            </w:pPr>
            <w:r>
              <w:rPr>
                <w:snapToGrid w:val="0"/>
                <w:kern w:val="0"/>
                <w:sz w:val="18"/>
              </w:rPr>
              <w:t>千枚岩</w:t>
            </w:r>
          </w:p>
        </w:tc>
        <w:tc>
          <w:tcPr>
            <w:tcW w:w="1217" w:type="pct"/>
            <w:vAlign w:val="center"/>
          </w:tcPr>
          <w:p>
            <w:pPr>
              <w:adjustRightInd w:val="0"/>
              <w:snapToGrid w:val="0"/>
              <w:spacing w:line="276" w:lineRule="auto"/>
              <w:jc w:val="center"/>
              <w:rPr>
                <w:snapToGrid w:val="0"/>
                <w:kern w:val="0"/>
                <w:sz w:val="18"/>
              </w:rPr>
            </w:pPr>
            <w:r>
              <w:rPr>
                <w:snapToGrid w:val="0"/>
                <w:kern w:val="0"/>
                <w:sz w:val="18"/>
              </w:rPr>
              <w:t>2.50～3.30</w:t>
            </w:r>
          </w:p>
          <w:p>
            <w:pPr>
              <w:adjustRightInd w:val="0"/>
              <w:snapToGrid w:val="0"/>
              <w:spacing w:line="276" w:lineRule="auto"/>
              <w:jc w:val="center"/>
              <w:rPr>
                <w:snapToGrid w:val="0"/>
                <w:kern w:val="0"/>
                <w:sz w:val="18"/>
              </w:rPr>
            </w:pPr>
            <w:r>
              <w:rPr>
                <w:snapToGrid w:val="0"/>
                <w:kern w:val="0"/>
                <w:sz w:val="18"/>
              </w:rPr>
              <w:t>2.68～2.72</w:t>
            </w:r>
          </w:p>
          <w:p>
            <w:pPr>
              <w:adjustRightInd w:val="0"/>
              <w:snapToGrid w:val="0"/>
              <w:spacing w:line="276" w:lineRule="auto"/>
              <w:jc w:val="center"/>
              <w:rPr>
                <w:snapToGrid w:val="0"/>
                <w:kern w:val="0"/>
                <w:sz w:val="18"/>
              </w:rPr>
            </w:pPr>
            <w:r>
              <w:rPr>
                <w:snapToGrid w:val="0"/>
                <w:kern w:val="0"/>
                <w:sz w:val="18"/>
              </w:rPr>
              <w:t>2.56～2.90</w:t>
            </w:r>
          </w:p>
          <w:p>
            <w:pPr>
              <w:adjustRightInd w:val="0"/>
              <w:snapToGrid w:val="0"/>
              <w:spacing w:line="276" w:lineRule="auto"/>
              <w:jc w:val="center"/>
              <w:rPr>
                <w:snapToGrid w:val="0"/>
                <w:kern w:val="0"/>
                <w:sz w:val="18"/>
              </w:rPr>
            </w:pPr>
            <w:r>
              <w:rPr>
                <w:snapToGrid w:val="0"/>
                <w:kern w:val="0"/>
                <w:sz w:val="18"/>
              </w:rPr>
              <w:t>2.68～3.00</w:t>
            </w:r>
          </w:p>
          <w:p>
            <w:pPr>
              <w:adjustRightInd w:val="0"/>
              <w:snapToGrid w:val="0"/>
              <w:spacing w:line="276" w:lineRule="auto"/>
              <w:jc w:val="center"/>
              <w:rPr>
                <w:snapToGrid w:val="0"/>
                <w:kern w:val="0"/>
                <w:sz w:val="18"/>
              </w:rPr>
            </w:pPr>
            <w:r>
              <w:rPr>
                <w:snapToGrid w:val="0"/>
                <w:kern w:val="0"/>
                <w:sz w:val="18"/>
              </w:rPr>
              <w:t>2.55～2.66</w:t>
            </w:r>
          </w:p>
          <w:p>
            <w:pPr>
              <w:adjustRightInd w:val="0"/>
              <w:snapToGrid w:val="0"/>
              <w:spacing w:line="276" w:lineRule="auto"/>
              <w:jc w:val="center"/>
              <w:rPr>
                <w:snapToGrid w:val="0"/>
                <w:kern w:val="0"/>
                <w:sz w:val="18"/>
              </w:rPr>
            </w:pPr>
            <w:r>
              <w:rPr>
                <w:snapToGrid w:val="0"/>
                <w:kern w:val="0"/>
                <w:sz w:val="18"/>
              </w:rPr>
              <w:t>2.71～2.86</w:t>
            </w:r>
          </w:p>
        </w:tc>
        <w:tc>
          <w:tcPr>
            <w:tcW w:w="1075" w:type="pct"/>
            <w:vAlign w:val="center"/>
          </w:tcPr>
          <w:p>
            <w:pPr>
              <w:adjustRightInd w:val="0"/>
              <w:snapToGrid w:val="0"/>
              <w:spacing w:line="276" w:lineRule="auto"/>
              <w:jc w:val="center"/>
              <w:rPr>
                <w:snapToGrid w:val="0"/>
                <w:kern w:val="0"/>
                <w:sz w:val="18"/>
              </w:rPr>
            </w:pPr>
            <w:r>
              <w:rPr>
                <w:snapToGrid w:val="0"/>
                <w:kern w:val="0"/>
                <w:sz w:val="18"/>
              </w:rPr>
              <w:t>6.0～6.7</w:t>
            </w:r>
          </w:p>
          <w:p>
            <w:pPr>
              <w:adjustRightInd w:val="0"/>
              <w:snapToGrid w:val="0"/>
              <w:spacing w:line="276" w:lineRule="auto"/>
              <w:jc w:val="center"/>
              <w:rPr>
                <w:snapToGrid w:val="0"/>
                <w:kern w:val="0"/>
                <w:sz w:val="18"/>
              </w:rPr>
            </w:pPr>
            <w:r>
              <w:rPr>
                <w:snapToGrid w:val="0"/>
                <w:kern w:val="0"/>
                <w:sz w:val="18"/>
              </w:rPr>
              <w:t>5.8～7.3</w:t>
            </w:r>
          </w:p>
          <w:p>
            <w:pPr>
              <w:adjustRightInd w:val="0"/>
              <w:snapToGrid w:val="0"/>
              <w:spacing w:line="276" w:lineRule="auto"/>
              <w:jc w:val="center"/>
              <w:rPr>
                <w:snapToGrid w:val="0"/>
                <w:kern w:val="0"/>
                <w:sz w:val="18"/>
              </w:rPr>
            </w:pPr>
            <w:r>
              <w:rPr>
                <w:snapToGrid w:val="0"/>
                <w:kern w:val="0"/>
                <w:sz w:val="18"/>
              </w:rPr>
              <w:t>3.0～5.6</w:t>
            </w:r>
          </w:p>
          <w:p>
            <w:pPr>
              <w:adjustRightInd w:val="0"/>
              <w:snapToGrid w:val="0"/>
              <w:spacing w:line="276" w:lineRule="auto"/>
              <w:jc w:val="center"/>
              <w:rPr>
                <w:snapToGrid w:val="0"/>
                <w:kern w:val="0"/>
                <w:sz w:val="18"/>
              </w:rPr>
            </w:pPr>
            <w:r>
              <w:rPr>
                <w:snapToGrid w:val="0"/>
                <w:kern w:val="0"/>
                <w:sz w:val="18"/>
              </w:rPr>
              <w:t>5.8～6.4</w:t>
            </w:r>
          </w:p>
          <w:p>
            <w:pPr>
              <w:adjustRightInd w:val="0"/>
              <w:snapToGrid w:val="0"/>
              <w:spacing w:line="276" w:lineRule="auto"/>
              <w:jc w:val="center"/>
              <w:rPr>
                <w:snapToGrid w:val="0"/>
                <w:kern w:val="0"/>
                <w:sz w:val="18"/>
              </w:rPr>
            </w:pPr>
            <w:r>
              <w:rPr>
                <w:snapToGrid w:val="0"/>
                <w:kern w:val="0"/>
                <w:sz w:val="18"/>
              </w:rPr>
              <w:t>3.6～4.5</w:t>
            </w:r>
          </w:p>
          <w:p>
            <w:pPr>
              <w:adjustRightInd w:val="0"/>
              <w:snapToGrid w:val="0"/>
              <w:spacing w:line="276" w:lineRule="auto"/>
              <w:jc w:val="center"/>
              <w:rPr>
                <w:snapToGrid w:val="0"/>
                <w:kern w:val="0"/>
                <w:sz w:val="18"/>
              </w:rPr>
            </w:pPr>
            <w:r>
              <w:rPr>
                <w:snapToGrid w:val="0"/>
                <w:kern w:val="0"/>
                <w:sz w:val="18"/>
              </w:rPr>
              <w:t>2.8～5.2</w:t>
            </w:r>
          </w:p>
        </w:tc>
        <w:tc>
          <w:tcPr>
            <w:tcW w:w="1157" w:type="pct"/>
            <w:tcBorders>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3.5～4.0</w:t>
            </w:r>
          </w:p>
          <w:p>
            <w:pPr>
              <w:adjustRightInd w:val="0"/>
              <w:snapToGrid w:val="0"/>
              <w:spacing w:line="276" w:lineRule="auto"/>
              <w:jc w:val="center"/>
              <w:rPr>
                <w:snapToGrid w:val="0"/>
                <w:kern w:val="0"/>
                <w:sz w:val="18"/>
              </w:rPr>
            </w:pPr>
            <w:r>
              <w:rPr>
                <w:snapToGrid w:val="0"/>
                <w:kern w:val="0"/>
                <w:sz w:val="18"/>
              </w:rPr>
              <w:t>3.5～4.7</w:t>
            </w:r>
          </w:p>
          <w:p>
            <w:pPr>
              <w:adjustRightInd w:val="0"/>
              <w:snapToGrid w:val="0"/>
              <w:spacing w:line="276" w:lineRule="auto"/>
              <w:jc w:val="center"/>
              <w:rPr>
                <w:snapToGrid w:val="0"/>
                <w:kern w:val="0"/>
                <w:sz w:val="18"/>
              </w:rPr>
            </w:pPr>
            <w:r>
              <w:rPr>
                <w:snapToGrid w:val="0"/>
                <w:kern w:val="0"/>
                <w:sz w:val="18"/>
              </w:rPr>
              <w:t>2.8～3.2</w:t>
            </w:r>
          </w:p>
          <w:p>
            <w:pPr>
              <w:adjustRightInd w:val="0"/>
              <w:snapToGrid w:val="0"/>
              <w:spacing w:line="276" w:lineRule="auto"/>
              <w:jc w:val="center"/>
              <w:rPr>
                <w:snapToGrid w:val="0"/>
                <w:kern w:val="0"/>
                <w:sz w:val="18"/>
              </w:rPr>
            </w:pPr>
            <w:r>
              <w:rPr>
                <w:snapToGrid w:val="0"/>
                <w:kern w:val="0"/>
                <w:sz w:val="18"/>
              </w:rPr>
              <w:t>3.5～3.8</w:t>
            </w:r>
          </w:p>
          <w:p>
            <w:pPr>
              <w:adjustRightInd w:val="0"/>
              <w:snapToGrid w:val="0"/>
              <w:spacing w:line="276" w:lineRule="auto"/>
              <w:jc w:val="center"/>
              <w:rPr>
                <w:snapToGrid w:val="0"/>
                <w:kern w:val="0"/>
                <w:sz w:val="18"/>
              </w:rPr>
            </w:pPr>
            <w:r>
              <w:rPr>
                <w:snapToGrid w:val="0"/>
                <w:kern w:val="0"/>
                <w:sz w:val="18"/>
              </w:rPr>
              <w:t>2.1～2.8</w:t>
            </w:r>
          </w:p>
          <w:p>
            <w:pPr>
              <w:adjustRightInd w:val="0"/>
              <w:snapToGrid w:val="0"/>
              <w:spacing w:line="276" w:lineRule="auto"/>
              <w:jc w:val="center"/>
              <w:rPr>
                <w:snapToGrid w:val="0"/>
                <w:kern w:val="0"/>
                <w:sz w:val="18"/>
              </w:rPr>
            </w:pPr>
            <w:r>
              <w:rPr>
                <w:snapToGrid w:val="0"/>
                <w:kern w:val="0"/>
                <w:sz w:val="18"/>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13" w:type="pct"/>
            <w:tcBorders>
              <w:left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岩</w:t>
            </w:r>
          </w:p>
          <w:p>
            <w:pPr>
              <w:adjustRightInd w:val="0"/>
              <w:snapToGrid w:val="0"/>
              <w:spacing w:line="276" w:lineRule="auto"/>
              <w:jc w:val="center"/>
              <w:rPr>
                <w:snapToGrid w:val="0"/>
                <w:kern w:val="0"/>
                <w:sz w:val="18"/>
              </w:rPr>
            </w:pPr>
            <w:r>
              <w:rPr>
                <w:snapToGrid w:val="0"/>
                <w:kern w:val="0"/>
                <w:sz w:val="18"/>
              </w:rPr>
              <w:t>浆</w:t>
            </w:r>
          </w:p>
          <w:p>
            <w:pPr>
              <w:adjustRightInd w:val="0"/>
              <w:snapToGrid w:val="0"/>
              <w:spacing w:line="276" w:lineRule="auto"/>
              <w:jc w:val="center"/>
              <w:rPr>
                <w:snapToGrid w:val="0"/>
                <w:kern w:val="0"/>
                <w:sz w:val="18"/>
              </w:rPr>
            </w:pPr>
            <w:r>
              <w:rPr>
                <w:snapToGrid w:val="0"/>
                <w:kern w:val="0"/>
                <w:sz w:val="18"/>
              </w:rPr>
              <w:t>岩</w:t>
            </w:r>
          </w:p>
        </w:tc>
        <w:tc>
          <w:tcPr>
            <w:tcW w:w="1137" w:type="pct"/>
            <w:tcBorders>
              <w:lef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花岗岩</w:t>
            </w:r>
          </w:p>
          <w:p>
            <w:pPr>
              <w:adjustRightInd w:val="0"/>
              <w:snapToGrid w:val="0"/>
              <w:spacing w:line="276" w:lineRule="auto"/>
              <w:ind w:firstLine="180" w:firstLineChars="100"/>
              <w:rPr>
                <w:snapToGrid w:val="0"/>
                <w:kern w:val="0"/>
                <w:sz w:val="18"/>
              </w:rPr>
            </w:pPr>
            <w:r>
              <w:rPr>
                <w:snapToGrid w:val="0"/>
                <w:kern w:val="0"/>
                <w:sz w:val="18"/>
              </w:rPr>
              <w:t>闪长岩</w:t>
            </w:r>
          </w:p>
          <w:p>
            <w:pPr>
              <w:adjustRightInd w:val="0"/>
              <w:snapToGrid w:val="0"/>
              <w:spacing w:line="276" w:lineRule="auto"/>
              <w:ind w:firstLine="180" w:firstLineChars="100"/>
              <w:rPr>
                <w:snapToGrid w:val="0"/>
                <w:kern w:val="0"/>
                <w:sz w:val="18"/>
              </w:rPr>
            </w:pPr>
            <w:r>
              <w:rPr>
                <w:snapToGrid w:val="0"/>
                <w:kern w:val="0"/>
                <w:sz w:val="18"/>
              </w:rPr>
              <w:t>玄武岩</w:t>
            </w:r>
          </w:p>
          <w:p>
            <w:pPr>
              <w:adjustRightInd w:val="0"/>
              <w:snapToGrid w:val="0"/>
              <w:spacing w:line="276" w:lineRule="auto"/>
              <w:ind w:firstLine="180" w:firstLineChars="100"/>
              <w:rPr>
                <w:snapToGrid w:val="0"/>
                <w:kern w:val="0"/>
                <w:sz w:val="18"/>
              </w:rPr>
            </w:pPr>
            <w:r>
              <w:rPr>
                <w:snapToGrid w:val="0"/>
                <w:kern w:val="0"/>
                <w:sz w:val="18"/>
              </w:rPr>
              <w:t>安山岩</w:t>
            </w:r>
          </w:p>
          <w:p>
            <w:pPr>
              <w:adjustRightInd w:val="0"/>
              <w:snapToGrid w:val="0"/>
              <w:spacing w:line="276" w:lineRule="auto"/>
              <w:ind w:firstLine="180" w:firstLineChars="100"/>
              <w:rPr>
                <w:snapToGrid w:val="0"/>
                <w:kern w:val="0"/>
                <w:sz w:val="18"/>
              </w:rPr>
            </w:pPr>
            <w:r>
              <w:rPr>
                <w:snapToGrid w:val="0"/>
                <w:kern w:val="0"/>
                <w:sz w:val="18"/>
              </w:rPr>
              <w:t>辉长岩</w:t>
            </w:r>
          </w:p>
          <w:p>
            <w:pPr>
              <w:adjustRightInd w:val="0"/>
              <w:snapToGrid w:val="0"/>
              <w:spacing w:line="276" w:lineRule="auto"/>
              <w:ind w:firstLine="180" w:firstLineChars="100"/>
              <w:rPr>
                <w:snapToGrid w:val="0"/>
                <w:kern w:val="0"/>
                <w:sz w:val="18"/>
              </w:rPr>
            </w:pPr>
            <w:r>
              <w:rPr>
                <w:snapToGrid w:val="0"/>
                <w:kern w:val="0"/>
                <w:sz w:val="18"/>
              </w:rPr>
              <w:t>辉绿岩</w:t>
            </w:r>
          </w:p>
          <w:p>
            <w:pPr>
              <w:adjustRightInd w:val="0"/>
              <w:snapToGrid w:val="0"/>
              <w:spacing w:line="276" w:lineRule="auto"/>
              <w:ind w:firstLine="180" w:firstLineChars="100"/>
              <w:rPr>
                <w:snapToGrid w:val="0"/>
                <w:kern w:val="0"/>
                <w:sz w:val="18"/>
              </w:rPr>
            </w:pPr>
            <w:r>
              <w:rPr>
                <w:snapToGrid w:val="0"/>
                <w:kern w:val="0"/>
                <w:sz w:val="18"/>
              </w:rPr>
              <w:t>橄榄岩</w:t>
            </w:r>
          </w:p>
          <w:p>
            <w:pPr>
              <w:adjustRightInd w:val="0"/>
              <w:snapToGrid w:val="0"/>
              <w:spacing w:line="276" w:lineRule="auto"/>
              <w:ind w:firstLine="180" w:firstLineChars="100"/>
              <w:rPr>
                <w:snapToGrid w:val="0"/>
                <w:kern w:val="0"/>
                <w:sz w:val="18"/>
              </w:rPr>
            </w:pPr>
            <w:r>
              <w:rPr>
                <w:snapToGrid w:val="0"/>
                <w:kern w:val="0"/>
                <w:sz w:val="18"/>
              </w:rPr>
              <w:t>凝灰岩</w:t>
            </w:r>
          </w:p>
        </w:tc>
        <w:tc>
          <w:tcPr>
            <w:tcW w:w="1217" w:type="pct"/>
            <w:vAlign w:val="center"/>
          </w:tcPr>
          <w:p>
            <w:pPr>
              <w:adjustRightInd w:val="0"/>
              <w:snapToGrid w:val="0"/>
              <w:spacing w:line="276" w:lineRule="auto"/>
              <w:jc w:val="center"/>
              <w:rPr>
                <w:snapToGrid w:val="0"/>
                <w:kern w:val="0"/>
                <w:sz w:val="18"/>
              </w:rPr>
            </w:pPr>
            <w:r>
              <w:rPr>
                <w:snapToGrid w:val="0"/>
                <w:kern w:val="0"/>
                <w:sz w:val="18"/>
              </w:rPr>
              <w:t>2.30～2.96</w:t>
            </w:r>
          </w:p>
          <w:p>
            <w:pPr>
              <w:adjustRightInd w:val="0"/>
              <w:snapToGrid w:val="0"/>
              <w:spacing w:line="276" w:lineRule="auto"/>
              <w:jc w:val="center"/>
              <w:rPr>
                <w:snapToGrid w:val="0"/>
                <w:kern w:val="0"/>
                <w:sz w:val="18"/>
              </w:rPr>
            </w:pPr>
            <w:r>
              <w:rPr>
                <w:snapToGrid w:val="0"/>
                <w:kern w:val="0"/>
                <w:sz w:val="18"/>
              </w:rPr>
              <w:t>2.52～2.70</w:t>
            </w:r>
          </w:p>
          <w:p>
            <w:pPr>
              <w:adjustRightInd w:val="0"/>
              <w:snapToGrid w:val="0"/>
              <w:spacing w:line="276" w:lineRule="auto"/>
              <w:jc w:val="center"/>
              <w:rPr>
                <w:snapToGrid w:val="0"/>
                <w:kern w:val="0"/>
                <w:sz w:val="18"/>
              </w:rPr>
            </w:pPr>
            <w:r>
              <w:rPr>
                <w:snapToGrid w:val="0"/>
                <w:kern w:val="0"/>
                <w:sz w:val="18"/>
              </w:rPr>
              <w:t>2.53～3.30</w:t>
            </w:r>
          </w:p>
          <w:p>
            <w:pPr>
              <w:adjustRightInd w:val="0"/>
              <w:snapToGrid w:val="0"/>
              <w:spacing w:line="276" w:lineRule="auto"/>
              <w:jc w:val="center"/>
              <w:rPr>
                <w:snapToGrid w:val="0"/>
                <w:kern w:val="0"/>
                <w:sz w:val="18"/>
              </w:rPr>
            </w:pPr>
            <w:r>
              <w:rPr>
                <w:snapToGrid w:val="0"/>
                <w:kern w:val="0"/>
                <w:sz w:val="18"/>
              </w:rPr>
              <w:t>2.30～3.10</w:t>
            </w:r>
          </w:p>
          <w:p>
            <w:pPr>
              <w:adjustRightInd w:val="0"/>
              <w:snapToGrid w:val="0"/>
              <w:spacing w:line="276" w:lineRule="auto"/>
              <w:jc w:val="center"/>
              <w:rPr>
                <w:snapToGrid w:val="0"/>
                <w:kern w:val="0"/>
                <w:sz w:val="18"/>
              </w:rPr>
            </w:pPr>
            <w:r>
              <w:rPr>
                <w:snapToGrid w:val="0"/>
                <w:kern w:val="0"/>
                <w:sz w:val="18"/>
              </w:rPr>
              <w:t>2.55～2.98</w:t>
            </w:r>
          </w:p>
          <w:p>
            <w:pPr>
              <w:adjustRightInd w:val="0"/>
              <w:snapToGrid w:val="0"/>
              <w:spacing w:line="276" w:lineRule="auto"/>
              <w:jc w:val="center"/>
              <w:rPr>
                <w:snapToGrid w:val="0"/>
                <w:kern w:val="0"/>
                <w:sz w:val="18"/>
              </w:rPr>
            </w:pPr>
            <w:r>
              <w:rPr>
                <w:snapToGrid w:val="0"/>
                <w:kern w:val="0"/>
                <w:sz w:val="18"/>
              </w:rPr>
              <w:t>2.53～2.97</w:t>
            </w:r>
          </w:p>
          <w:p>
            <w:pPr>
              <w:adjustRightInd w:val="0"/>
              <w:snapToGrid w:val="0"/>
              <w:spacing w:line="276" w:lineRule="auto"/>
              <w:jc w:val="center"/>
              <w:rPr>
                <w:snapToGrid w:val="0"/>
                <w:kern w:val="0"/>
                <w:sz w:val="18"/>
              </w:rPr>
            </w:pPr>
            <w:r>
              <w:rPr>
                <w:snapToGrid w:val="0"/>
                <w:kern w:val="0"/>
                <w:sz w:val="18"/>
              </w:rPr>
              <w:t>2.90～3.40</w:t>
            </w:r>
          </w:p>
          <w:p>
            <w:pPr>
              <w:adjustRightInd w:val="0"/>
              <w:snapToGrid w:val="0"/>
              <w:spacing w:line="276" w:lineRule="auto"/>
              <w:jc w:val="center"/>
              <w:rPr>
                <w:snapToGrid w:val="0"/>
                <w:kern w:val="0"/>
                <w:sz w:val="18"/>
              </w:rPr>
            </w:pPr>
            <w:r>
              <w:rPr>
                <w:snapToGrid w:val="0"/>
                <w:kern w:val="0"/>
                <w:sz w:val="18"/>
              </w:rPr>
              <w:t>1.60～1.95</w:t>
            </w:r>
          </w:p>
        </w:tc>
        <w:tc>
          <w:tcPr>
            <w:tcW w:w="1075" w:type="pct"/>
            <w:vAlign w:val="center"/>
          </w:tcPr>
          <w:p>
            <w:pPr>
              <w:adjustRightInd w:val="0"/>
              <w:snapToGrid w:val="0"/>
              <w:spacing w:line="276" w:lineRule="auto"/>
              <w:jc w:val="center"/>
              <w:rPr>
                <w:snapToGrid w:val="0"/>
                <w:kern w:val="0"/>
                <w:sz w:val="18"/>
              </w:rPr>
            </w:pPr>
            <w:r>
              <w:rPr>
                <w:snapToGrid w:val="0"/>
                <w:kern w:val="0"/>
                <w:sz w:val="18"/>
              </w:rPr>
              <w:t>4.5～6.5</w:t>
            </w:r>
          </w:p>
          <w:p>
            <w:pPr>
              <w:adjustRightInd w:val="0"/>
              <w:snapToGrid w:val="0"/>
              <w:spacing w:line="276" w:lineRule="auto"/>
              <w:jc w:val="center"/>
              <w:rPr>
                <w:snapToGrid w:val="0"/>
                <w:kern w:val="0"/>
                <w:sz w:val="18"/>
              </w:rPr>
            </w:pPr>
            <w:r>
              <w:rPr>
                <w:snapToGrid w:val="0"/>
                <w:kern w:val="0"/>
                <w:sz w:val="18"/>
              </w:rPr>
              <w:t>5.7～6.4</w:t>
            </w:r>
          </w:p>
          <w:p>
            <w:pPr>
              <w:adjustRightInd w:val="0"/>
              <w:snapToGrid w:val="0"/>
              <w:spacing w:line="276" w:lineRule="auto"/>
              <w:jc w:val="center"/>
              <w:rPr>
                <w:snapToGrid w:val="0"/>
                <w:kern w:val="0"/>
                <w:sz w:val="18"/>
              </w:rPr>
            </w:pPr>
            <w:r>
              <w:rPr>
                <w:snapToGrid w:val="0"/>
                <w:kern w:val="0"/>
                <w:sz w:val="18"/>
              </w:rPr>
              <w:t>4.5～7.5</w:t>
            </w:r>
          </w:p>
          <w:p>
            <w:pPr>
              <w:adjustRightInd w:val="0"/>
              <w:snapToGrid w:val="0"/>
              <w:spacing w:line="276" w:lineRule="auto"/>
              <w:jc w:val="center"/>
              <w:rPr>
                <w:snapToGrid w:val="0"/>
                <w:kern w:val="0"/>
                <w:sz w:val="18"/>
              </w:rPr>
            </w:pPr>
            <w:r>
              <w:rPr>
                <w:snapToGrid w:val="0"/>
                <w:kern w:val="0"/>
                <w:sz w:val="18"/>
              </w:rPr>
              <w:t>4.2～5.6</w:t>
            </w:r>
          </w:p>
          <w:p>
            <w:pPr>
              <w:adjustRightInd w:val="0"/>
              <w:snapToGrid w:val="0"/>
              <w:spacing w:line="276" w:lineRule="auto"/>
              <w:jc w:val="center"/>
              <w:rPr>
                <w:snapToGrid w:val="0"/>
                <w:kern w:val="0"/>
                <w:sz w:val="18"/>
              </w:rPr>
            </w:pPr>
            <w:r>
              <w:rPr>
                <w:snapToGrid w:val="0"/>
                <w:kern w:val="0"/>
                <w:sz w:val="18"/>
              </w:rPr>
              <w:t>5.3～6.5</w:t>
            </w:r>
          </w:p>
          <w:p>
            <w:pPr>
              <w:adjustRightInd w:val="0"/>
              <w:snapToGrid w:val="0"/>
              <w:spacing w:line="276" w:lineRule="auto"/>
              <w:jc w:val="center"/>
              <w:rPr>
                <w:snapToGrid w:val="0"/>
                <w:kern w:val="0"/>
                <w:sz w:val="18"/>
              </w:rPr>
            </w:pPr>
            <w:r>
              <w:rPr>
                <w:snapToGrid w:val="0"/>
                <w:kern w:val="0"/>
                <w:sz w:val="18"/>
              </w:rPr>
              <w:t>5.2～5.8</w:t>
            </w:r>
          </w:p>
          <w:p>
            <w:pPr>
              <w:adjustRightInd w:val="0"/>
              <w:snapToGrid w:val="0"/>
              <w:spacing w:line="276" w:lineRule="auto"/>
              <w:jc w:val="center"/>
              <w:rPr>
                <w:snapToGrid w:val="0"/>
                <w:kern w:val="0"/>
                <w:sz w:val="18"/>
              </w:rPr>
            </w:pPr>
            <w:r>
              <w:rPr>
                <w:snapToGrid w:val="0"/>
                <w:kern w:val="0"/>
                <w:sz w:val="18"/>
              </w:rPr>
              <w:t>6.5～8.0</w:t>
            </w:r>
          </w:p>
          <w:p>
            <w:pPr>
              <w:adjustRightInd w:val="0"/>
              <w:snapToGrid w:val="0"/>
              <w:spacing w:line="276" w:lineRule="auto"/>
              <w:jc w:val="center"/>
              <w:rPr>
                <w:snapToGrid w:val="0"/>
                <w:kern w:val="0"/>
                <w:sz w:val="18"/>
              </w:rPr>
            </w:pPr>
            <w:r>
              <w:rPr>
                <w:snapToGrid w:val="0"/>
                <w:kern w:val="0"/>
                <w:sz w:val="18"/>
              </w:rPr>
              <w:t>2.6～4.3</w:t>
            </w:r>
          </w:p>
        </w:tc>
        <w:tc>
          <w:tcPr>
            <w:tcW w:w="1157" w:type="pct"/>
            <w:tcBorders>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2.3～3.8</w:t>
            </w:r>
          </w:p>
          <w:p>
            <w:pPr>
              <w:adjustRightInd w:val="0"/>
              <w:snapToGrid w:val="0"/>
              <w:spacing w:line="276" w:lineRule="auto"/>
              <w:jc w:val="center"/>
              <w:rPr>
                <w:snapToGrid w:val="0"/>
                <w:kern w:val="0"/>
                <w:sz w:val="18"/>
              </w:rPr>
            </w:pPr>
            <w:r>
              <w:rPr>
                <w:snapToGrid w:val="0"/>
                <w:kern w:val="0"/>
                <w:sz w:val="18"/>
              </w:rPr>
              <w:t>2.8～3.8</w:t>
            </w:r>
          </w:p>
          <w:p>
            <w:pPr>
              <w:adjustRightInd w:val="0"/>
              <w:snapToGrid w:val="0"/>
              <w:spacing w:line="276" w:lineRule="auto"/>
              <w:jc w:val="center"/>
              <w:rPr>
                <w:snapToGrid w:val="0"/>
                <w:kern w:val="0"/>
                <w:sz w:val="18"/>
              </w:rPr>
            </w:pPr>
            <w:r>
              <w:rPr>
                <w:snapToGrid w:val="0"/>
                <w:kern w:val="0"/>
                <w:sz w:val="18"/>
              </w:rPr>
              <w:t>3.0～4.5</w:t>
            </w:r>
          </w:p>
          <w:p>
            <w:pPr>
              <w:adjustRightInd w:val="0"/>
              <w:snapToGrid w:val="0"/>
              <w:spacing w:line="276" w:lineRule="auto"/>
              <w:jc w:val="center"/>
              <w:rPr>
                <w:snapToGrid w:val="0"/>
                <w:kern w:val="0"/>
                <w:sz w:val="18"/>
              </w:rPr>
            </w:pPr>
            <w:r>
              <w:rPr>
                <w:snapToGrid w:val="0"/>
                <w:kern w:val="0"/>
                <w:sz w:val="18"/>
              </w:rPr>
              <w:t>2.5～3.3</w:t>
            </w:r>
          </w:p>
          <w:p>
            <w:pPr>
              <w:adjustRightInd w:val="0"/>
              <w:snapToGrid w:val="0"/>
              <w:spacing w:line="276" w:lineRule="auto"/>
              <w:jc w:val="center"/>
              <w:rPr>
                <w:snapToGrid w:val="0"/>
                <w:kern w:val="0"/>
                <w:sz w:val="18"/>
              </w:rPr>
            </w:pPr>
            <w:r>
              <w:rPr>
                <w:snapToGrid w:val="0"/>
                <w:kern w:val="0"/>
                <w:sz w:val="18"/>
              </w:rPr>
              <w:t>3.2～4.0</w:t>
            </w:r>
          </w:p>
          <w:p>
            <w:pPr>
              <w:adjustRightInd w:val="0"/>
              <w:snapToGrid w:val="0"/>
              <w:spacing w:line="276" w:lineRule="auto"/>
              <w:jc w:val="center"/>
              <w:rPr>
                <w:snapToGrid w:val="0"/>
                <w:kern w:val="0"/>
                <w:sz w:val="18"/>
              </w:rPr>
            </w:pPr>
            <w:r>
              <w:rPr>
                <w:snapToGrid w:val="0"/>
                <w:kern w:val="0"/>
                <w:sz w:val="18"/>
              </w:rPr>
              <w:t>3.1～3.5</w:t>
            </w:r>
          </w:p>
          <w:p>
            <w:pPr>
              <w:adjustRightInd w:val="0"/>
              <w:snapToGrid w:val="0"/>
              <w:spacing w:line="276" w:lineRule="auto"/>
              <w:jc w:val="center"/>
              <w:rPr>
                <w:snapToGrid w:val="0"/>
                <w:kern w:val="0"/>
                <w:sz w:val="18"/>
              </w:rPr>
            </w:pPr>
            <w:r>
              <w:rPr>
                <w:snapToGrid w:val="0"/>
                <w:kern w:val="0"/>
                <w:sz w:val="18"/>
              </w:rPr>
              <w:t>4.0～</w:t>
            </w:r>
            <w:r>
              <w:rPr>
                <w:rFonts w:hint="eastAsia"/>
                <w:snapToGrid w:val="0"/>
                <w:kern w:val="0"/>
                <w:sz w:val="18"/>
              </w:rPr>
              <w:t>4</w:t>
            </w:r>
            <w:r>
              <w:rPr>
                <w:snapToGrid w:val="0"/>
                <w:kern w:val="0"/>
                <w:sz w:val="18"/>
              </w:rPr>
              <w:t>.8</w:t>
            </w:r>
          </w:p>
          <w:p>
            <w:pPr>
              <w:adjustRightInd w:val="0"/>
              <w:snapToGrid w:val="0"/>
              <w:spacing w:line="276" w:lineRule="auto"/>
              <w:jc w:val="center"/>
              <w:rPr>
                <w:snapToGrid w:val="0"/>
                <w:kern w:val="0"/>
                <w:sz w:val="18"/>
              </w:rPr>
            </w:pPr>
            <w:r>
              <w:rPr>
                <w:snapToGrid w:val="0"/>
                <w:kern w:val="0"/>
                <w:sz w:val="18"/>
              </w:rPr>
              <w:t>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其</w:t>
            </w:r>
          </w:p>
          <w:p>
            <w:pPr>
              <w:adjustRightInd w:val="0"/>
              <w:snapToGrid w:val="0"/>
              <w:spacing w:line="276" w:lineRule="auto"/>
              <w:jc w:val="center"/>
              <w:rPr>
                <w:snapToGrid w:val="0"/>
                <w:kern w:val="0"/>
                <w:sz w:val="18"/>
              </w:rPr>
            </w:pPr>
            <w:r>
              <w:rPr>
                <w:snapToGrid w:val="0"/>
                <w:kern w:val="0"/>
                <w:sz w:val="18"/>
              </w:rPr>
              <w:t>它</w:t>
            </w:r>
          </w:p>
        </w:tc>
        <w:tc>
          <w:tcPr>
            <w:tcW w:w="11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180" w:firstLineChars="100"/>
              <w:rPr>
                <w:snapToGrid w:val="0"/>
                <w:kern w:val="0"/>
                <w:sz w:val="18"/>
              </w:rPr>
            </w:pPr>
            <w:r>
              <w:rPr>
                <w:snapToGrid w:val="0"/>
                <w:kern w:val="0"/>
                <w:sz w:val="18"/>
              </w:rPr>
              <w:t>水</w:t>
            </w:r>
          </w:p>
          <w:p>
            <w:pPr>
              <w:adjustRightInd w:val="0"/>
              <w:snapToGrid w:val="0"/>
              <w:spacing w:line="276" w:lineRule="auto"/>
              <w:ind w:firstLine="180" w:firstLineChars="100"/>
              <w:rPr>
                <w:snapToGrid w:val="0"/>
                <w:kern w:val="0"/>
                <w:sz w:val="18"/>
              </w:rPr>
            </w:pPr>
            <w:r>
              <w:rPr>
                <w:snapToGrid w:val="0"/>
                <w:kern w:val="0"/>
                <w:sz w:val="18"/>
              </w:rPr>
              <w:t>冰</w:t>
            </w:r>
          </w:p>
          <w:p>
            <w:pPr>
              <w:adjustRightInd w:val="0"/>
              <w:snapToGrid w:val="0"/>
              <w:spacing w:line="276" w:lineRule="auto"/>
              <w:ind w:firstLine="180" w:firstLineChars="100"/>
              <w:rPr>
                <w:snapToGrid w:val="0"/>
                <w:kern w:val="0"/>
                <w:sz w:val="18"/>
              </w:rPr>
            </w:pPr>
            <w:r>
              <w:rPr>
                <w:snapToGrid w:val="0"/>
                <w:kern w:val="0"/>
                <w:sz w:val="18"/>
              </w:rPr>
              <w:t>混凝土</w:t>
            </w:r>
          </w:p>
        </w:tc>
        <w:tc>
          <w:tcPr>
            <w:tcW w:w="121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1.00</w:t>
            </w:r>
          </w:p>
          <w:p>
            <w:pPr>
              <w:adjustRightInd w:val="0"/>
              <w:snapToGrid w:val="0"/>
              <w:spacing w:line="276" w:lineRule="auto"/>
              <w:jc w:val="center"/>
              <w:rPr>
                <w:snapToGrid w:val="0"/>
                <w:kern w:val="0"/>
                <w:sz w:val="18"/>
              </w:rPr>
            </w:pPr>
            <w:r>
              <w:rPr>
                <w:snapToGrid w:val="0"/>
                <w:kern w:val="0"/>
                <w:sz w:val="18"/>
              </w:rPr>
              <w:t>0.80～0.90</w:t>
            </w:r>
          </w:p>
          <w:p>
            <w:pPr>
              <w:adjustRightInd w:val="0"/>
              <w:snapToGrid w:val="0"/>
              <w:spacing w:line="276" w:lineRule="auto"/>
              <w:jc w:val="center"/>
              <w:rPr>
                <w:snapToGrid w:val="0"/>
                <w:kern w:val="0"/>
                <w:sz w:val="18"/>
              </w:rPr>
            </w:pPr>
            <w:r>
              <w:rPr>
                <w:snapToGrid w:val="0"/>
                <w:kern w:val="0"/>
                <w:sz w:val="18"/>
              </w:rPr>
              <w:t>2.40～2.70</w:t>
            </w:r>
          </w:p>
        </w:tc>
        <w:tc>
          <w:tcPr>
            <w:tcW w:w="10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napToGrid w:val="0"/>
                <w:kern w:val="0"/>
                <w:sz w:val="18"/>
              </w:rPr>
            </w:pPr>
            <w:r>
              <w:rPr>
                <w:snapToGrid w:val="0"/>
                <w:kern w:val="0"/>
                <w:sz w:val="18"/>
              </w:rPr>
              <w:t>1.4～1.6</w:t>
            </w:r>
          </w:p>
          <w:p>
            <w:pPr>
              <w:adjustRightInd w:val="0"/>
              <w:snapToGrid w:val="0"/>
              <w:spacing w:line="276" w:lineRule="auto"/>
              <w:jc w:val="center"/>
              <w:rPr>
                <w:snapToGrid w:val="0"/>
                <w:kern w:val="0"/>
                <w:sz w:val="18"/>
              </w:rPr>
            </w:pPr>
            <w:r>
              <w:rPr>
                <w:snapToGrid w:val="0"/>
                <w:kern w:val="0"/>
                <w:sz w:val="18"/>
              </w:rPr>
              <w:t>3.1～3.6</w:t>
            </w:r>
          </w:p>
          <w:p>
            <w:pPr>
              <w:adjustRightInd w:val="0"/>
              <w:snapToGrid w:val="0"/>
              <w:spacing w:line="276" w:lineRule="auto"/>
              <w:jc w:val="center"/>
              <w:rPr>
                <w:snapToGrid w:val="0"/>
                <w:kern w:val="0"/>
                <w:sz w:val="18"/>
              </w:rPr>
            </w:pPr>
            <w:r>
              <w:rPr>
                <w:snapToGrid w:val="0"/>
                <w:kern w:val="0"/>
                <w:sz w:val="18"/>
              </w:rPr>
              <w:t>2.0～4.5</w:t>
            </w:r>
          </w:p>
        </w:tc>
        <w:tc>
          <w:tcPr>
            <w:tcW w:w="115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snapToGrid w:val="0"/>
                <w:kern w:val="0"/>
                <w:sz w:val="18"/>
              </w:rPr>
            </w:pPr>
            <w:r>
              <w:rPr>
                <w:b/>
                <w:snapToGrid w:val="0"/>
                <w:kern w:val="0"/>
                <w:sz w:val="18"/>
              </w:rPr>
              <w:t>—</w:t>
            </w:r>
          </w:p>
          <w:p>
            <w:pPr>
              <w:adjustRightInd w:val="0"/>
              <w:snapToGrid w:val="0"/>
              <w:spacing w:line="276" w:lineRule="auto"/>
              <w:jc w:val="center"/>
              <w:rPr>
                <w:snapToGrid w:val="0"/>
                <w:kern w:val="0"/>
                <w:sz w:val="18"/>
              </w:rPr>
            </w:pPr>
            <w:r>
              <w:rPr>
                <w:b/>
                <w:snapToGrid w:val="0"/>
                <w:kern w:val="0"/>
                <w:sz w:val="18"/>
              </w:rPr>
              <w:t>—</w:t>
            </w:r>
          </w:p>
          <w:p>
            <w:pPr>
              <w:adjustRightInd w:val="0"/>
              <w:snapToGrid w:val="0"/>
              <w:spacing w:line="276" w:lineRule="auto"/>
              <w:jc w:val="center"/>
              <w:rPr>
                <w:snapToGrid w:val="0"/>
                <w:kern w:val="0"/>
                <w:sz w:val="18"/>
              </w:rPr>
            </w:pPr>
            <w:r>
              <w:rPr>
                <w:snapToGrid w:val="0"/>
                <w:kern w:val="0"/>
                <w:sz w:val="18"/>
              </w:rPr>
              <w:t>1200～2700</w:t>
            </w:r>
          </w:p>
        </w:tc>
      </w:tr>
    </w:tbl>
    <w:p>
      <w:pPr>
        <w:jc w:val="center"/>
        <w:rPr>
          <w:b/>
          <w:snapToGrid w:val="0"/>
          <w:kern w:val="0"/>
          <w:sz w:val="18"/>
        </w:rPr>
      </w:pPr>
    </w:p>
    <w:p>
      <w:pPr>
        <w:wordWrap w:val="0"/>
        <w:jc w:val="right"/>
        <w:rPr>
          <w:b/>
          <w:snapToGrid w:val="0"/>
          <w:kern w:val="0"/>
          <w:sz w:val="18"/>
        </w:rPr>
      </w:pPr>
      <w:r>
        <w:rPr>
          <w:rFonts w:hAnsi="宋体"/>
          <w:b/>
          <w:snapToGrid w:val="0"/>
          <w:kern w:val="0"/>
          <w:sz w:val="18"/>
        </w:rPr>
        <w:t>表</w:t>
      </w:r>
      <w:r>
        <w:rPr>
          <w:b/>
          <w:snapToGrid w:val="0"/>
          <w:kern w:val="0"/>
          <w:sz w:val="18"/>
        </w:rPr>
        <w:t>A</w:t>
      </w:r>
      <w:r>
        <w:rPr>
          <w:rFonts w:hint="eastAsia"/>
          <w:b/>
          <w:snapToGrid w:val="0"/>
          <w:kern w:val="0"/>
          <w:sz w:val="18"/>
        </w:rPr>
        <w:t>.</w:t>
      </w:r>
      <w:r>
        <w:rPr>
          <w:b/>
          <w:snapToGrid w:val="0"/>
          <w:kern w:val="0"/>
          <w:sz w:val="18"/>
        </w:rPr>
        <w:t>0.</w:t>
      </w:r>
      <w:r>
        <w:rPr>
          <w:rFonts w:hint="eastAsia"/>
          <w:b/>
          <w:snapToGrid w:val="0"/>
          <w:kern w:val="0"/>
          <w:sz w:val="18"/>
        </w:rPr>
        <w:t>4</w:t>
      </w:r>
      <w:r>
        <w:rPr>
          <w:b/>
          <w:snapToGrid w:val="0"/>
          <w:kern w:val="0"/>
          <w:sz w:val="18"/>
        </w:rPr>
        <w:t xml:space="preserve"> </w:t>
      </w:r>
      <w:r>
        <w:rPr>
          <w:rFonts w:hAnsi="宋体"/>
          <w:b/>
          <w:snapToGrid w:val="0"/>
          <w:kern w:val="0"/>
          <w:sz w:val="18"/>
        </w:rPr>
        <w:t>部分岩石的电磁波</w:t>
      </w:r>
      <w:r>
        <w:rPr>
          <w:rFonts w:hint="eastAsia" w:hAnsi="宋体"/>
          <w:b/>
          <w:snapToGrid w:val="0"/>
          <w:kern w:val="0"/>
          <w:sz w:val="18"/>
        </w:rPr>
        <w:t>衰减</w:t>
      </w:r>
      <w:r>
        <w:rPr>
          <w:rFonts w:hAnsi="宋体"/>
          <w:b/>
          <w:snapToGrid w:val="0"/>
          <w:kern w:val="0"/>
          <w:sz w:val="18"/>
        </w:rPr>
        <w:t>系数</w:t>
      </w:r>
      <w:r>
        <w:rPr>
          <w:b/>
          <w:snapToGrid w:val="0"/>
          <w:kern w:val="0"/>
          <w:sz w:val="18"/>
        </w:rPr>
        <w:t xml:space="preserve">          </w:t>
      </w:r>
      <w:r>
        <w:rPr>
          <w:rFonts w:hAnsi="宋体"/>
          <w:b/>
          <w:snapToGrid w:val="0"/>
          <w:kern w:val="0"/>
          <w:sz w:val="18"/>
        </w:rPr>
        <w:t>单位：</w:t>
      </w:r>
      <w:r>
        <w:rPr>
          <w:rFonts w:hint="eastAsia"/>
          <w:b/>
          <w:snapToGrid w:val="0"/>
          <w:kern w:val="0"/>
          <w:sz w:val="18"/>
        </w:rPr>
        <w:t>dB</w:t>
      </w:r>
      <w:r>
        <w:rPr>
          <w:b/>
          <w:snapToGrid w:val="0"/>
          <w:kern w:val="0"/>
          <w:sz w:val="18"/>
        </w:rPr>
        <w:t>/m</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081"/>
        <w:gridCol w:w="1204"/>
        <w:gridCol w:w="937"/>
        <w:gridCol w:w="102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49" w:type="pct"/>
            <w:vMerge w:val="restart"/>
            <w:vAlign w:val="center"/>
          </w:tcPr>
          <w:p>
            <w:pPr>
              <w:adjustRightInd w:val="0"/>
              <w:snapToGrid w:val="0"/>
              <w:spacing w:line="276" w:lineRule="auto"/>
              <w:jc w:val="center"/>
              <w:rPr>
                <w:snapToGrid w:val="0"/>
                <w:kern w:val="0"/>
                <w:sz w:val="18"/>
              </w:rPr>
            </w:pPr>
            <w:r>
              <w:rPr>
                <w:snapToGrid w:val="0"/>
                <w:kern w:val="0"/>
                <w:sz w:val="18"/>
              </w:rPr>
              <w:t>岩性</w:t>
            </w:r>
          </w:p>
        </w:tc>
        <w:tc>
          <w:tcPr>
            <w:tcW w:w="4151" w:type="pct"/>
            <w:gridSpan w:val="5"/>
            <w:vAlign w:val="center"/>
          </w:tcPr>
          <w:p>
            <w:pPr>
              <w:adjustRightInd w:val="0"/>
              <w:snapToGrid w:val="0"/>
              <w:spacing w:line="276" w:lineRule="auto"/>
              <w:ind w:firstLine="180" w:firstLineChars="100"/>
              <w:jc w:val="center"/>
              <w:rPr>
                <w:snapToGrid w:val="0"/>
                <w:kern w:val="0"/>
                <w:sz w:val="18"/>
              </w:rPr>
            </w:pPr>
            <w:r>
              <w:rPr>
                <w:i/>
                <w:snapToGrid w:val="0"/>
                <w:kern w:val="0"/>
                <w:sz w:val="18"/>
              </w:rPr>
              <w:t>f</w:t>
            </w:r>
            <w:r>
              <w:rPr>
                <w:snapToGrid w:val="0"/>
                <w:kern w:val="0"/>
                <w:sz w:val="18"/>
              </w:rPr>
              <w:t xml:space="preserve"> （电磁波频率）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pct"/>
            <w:vMerge w:val="continue"/>
            <w:vAlign w:val="center"/>
          </w:tcPr>
          <w:p>
            <w:pPr>
              <w:adjustRightInd w:val="0"/>
              <w:snapToGrid w:val="0"/>
              <w:spacing w:line="276" w:lineRule="auto"/>
              <w:ind w:firstLine="180" w:firstLineChars="100"/>
              <w:jc w:val="center"/>
              <w:rPr>
                <w:snapToGrid w:val="0"/>
                <w:kern w:val="0"/>
                <w:sz w:val="18"/>
              </w:rPr>
            </w:pPr>
          </w:p>
        </w:tc>
        <w:tc>
          <w:tcPr>
            <w:tcW w:w="853" w:type="pct"/>
            <w:vAlign w:val="center"/>
          </w:tcPr>
          <w:p>
            <w:pPr>
              <w:adjustRightInd w:val="0"/>
              <w:snapToGrid w:val="0"/>
              <w:spacing w:line="276" w:lineRule="auto"/>
              <w:jc w:val="center"/>
              <w:rPr>
                <w:snapToGrid w:val="0"/>
                <w:kern w:val="0"/>
                <w:sz w:val="18"/>
              </w:rPr>
            </w:pPr>
            <w:r>
              <w:rPr>
                <w:snapToGrid w:val="0"/>
                <w:kern w:val="0"/>
                <w:sz w:val="18"/>
              </w:rPr>
              <w:t>1×10</w:t>
            </w:r>
            <w:r>
              <w:rPr>
                <w:snapToGrid w:val="0"/>
                <w:kern w:val="0"/>
                <w:sz w:val="18"/>
                <w:vertAlign w:val="superscript"/>
              </w:rPr>
              <w:t>6</w:t>
            </w:r>
            <w:r>
              <w:rPr>
                <w:snapToGrid w:val="0"/>
                <w:kern w:val="0"/>
                <w:sz w:val="18"/>
              </w:rPr>
              <w:t>Hz</w:t>
            </w:r>
          </w:p>
        </w:tc>
        <w:tc>
          <w:tcPr>
            <w:tcW w:w="950" w:type="pct"/>
            <w:vAlign w:val="center"/>
          </w:tcPr>
          <w:p>
            <w:pPr>
              <w:adjustRightInd w:val="0"/>
              <w:snapToGrid w:val="0"/>
              <w:spacing w:line="276" w:lineRule="auto"/>
              <w:jc w:val="center"/>
              <w:rPr>
                <w:snapToGrid w:val="0"/>
                <w:kern w:val="0"/>
                <w:sz w:val="18"/>
              </w:rPr>
            </w:pPr>
            <w:r>
              <w:rPr>
                <w:snapToGrid w:val="0"/>
                <w:kern w:val="0"/>
                <w:sz w:val="18"/>
              </w:rPr>
              <w:t>3×10</w:t>
            </w:r>
            <w:r>
              <w:rPr>
                <w:snapToGrid w:val="0"/>
                <w:kern w:val="0"/>
                <w:sz w:val="18"/>
                <w:vertAlign w:val="superscript"/>
              </w:rPr>
              <w:t>6</w:t>
            </w:r>
            <w:r>
              <w:rPr>
                <w:snapToGrid w:val="0"/>
                <w:kern w:val="0"/>
                <w:sz w:val="18"/>
              </w:rPr>
              <w:t>Hz</w:t>
            </w:r>
          </w:p>
        </w:tc>
        <w:tc>
          <w:tcPr>
            <w:tcW w:w="739" w:type="pct"/>
            <w:vAlign w:val="center"/>
          </w:tcPr>
          <w:p>
            <w:pPr>
              <w:adjustRightInd w:val="0"/>
              <w:snapToGrid w:val="0"/>
              <w:spacing w:line="276" w:lineRule="auto"/>
              <w:jc w:val="center"/>
              <w:rPr>
                <w:snapToGrid w:val="0"/>
                <w:kern w:val="0"/>
                <w:sz w:val="18"/>
              </w:rPr>
            </w:pPr>
            <w:r>
              <w:rPr>
                <w:snapToGrid w:val="0"/>
                <w:kern w:val="0"/>
                <w:sz w:val="18"/>
              </w:rPr>
              <w:t>8×10</w:t>
            </w:r>
            <w:r>
              <w:rPr>
                <w:snapToGrid w:val="0"/>
                <w:kern w:val="0"/>
                <w:sz w:val="18"/>
                <w:vertAlign w:val="superscript"/>
              </w:rPr>
              <w:t>6</w:t>
            </w:r>
            <w:r>
              <w:rPr>
                <w:snapToGrid w:val="0"/>
                <w:kern w:val="0"/>
                <w:sz w:val="18"/>
              </w:rPr>
              <w:t>Hz</w:t>
            </w:r>
          </w:p>
        </w:tc>
        <w:tc>
          <w:tcPr>
            <w:tcW w:w="810" w:type="pct"/>
            <w:vAlign w:val="center"/>
          </w:tcPr>
          <w:p>
            <w:pPr>
              <w:adjustRightInd w:val="0"/>
              <w:snapToGrid w:val="0"/>
              <w:spacing w:line="276" w:lineRule="auto"/>
              <w:jc w:val="center"/>
              <w:rPr>
                <w:snapToGrid w:val="0"/>
                <w:kern w:val="0"/>
                <w:sz w:val="18"/>
              </w:rPr>
            </w:pPr>
            <w:r>
              <w:rPr>
                <w:snapToGrid w:val="0"/>
                <w:kern w:val="0"/>
                <w:sz w:val="18"/>
              </w:rPr>
              <w:t>10×10</w:t>
            </w:r>
            <w:r>
              <w:rPr>
                <w:snapToGrid w:val="0"/>
                <w:kern w:val="0"/>
                <w:sz w:val="18"/>
                <w:vertAlign w:val="superscript"/>
              </w:rPr>
              <w:t>6</w:t>
            </w:r>
            <w:r>
              <w:rPr>
                <w:snapToGrid w:val="0"/>
                <w:kern w:val="0"/>
                <w:sz w:val="18"/>
              </w:rPr>
              <w:t>Hz</w:t>
            </w:r>
          </w:p>
        </w:tc>
        <w:tc>
          <w:tcPr>
            <w:tcW w:w="799" w:type="pct"/>
            <w:vAlign w:val="center"/>
          </w:tcPr>
          <w:p>
            <w:pPr>
              <w:adjustRightInd w:val="0"/>
              <w:snapToGrid w:val="0"/>
              <w:spacing w:line="276" w:lineRule="auto"/>
              <w:jc w:val="center"/>
              <w:rPr>
                <w:snapToGrid w:val="0"/>
                <w:kern w:val="0"/>
                <w:sz w:val="18"/>
              </w:rPr>
            </w:pPr>
            <w:r>
              <w:rPr>
                <w:snapToGrid w:val="0"/>
                <w:kern w:val="0"/>
                <w:sz w:val="18"/>
              </w:rPr>
              <w:t>37×10</w:t>
            </w:r>
            <w:r>
              <w:rPr>
                <w:snapToGrid w:val="0"/>
                <w:kern w:val="0"/>
                <w:sz w:val="18"/>
                <w:vertAlign w:val="superscript"/>
              </w:rPr>
              <w:t>6</w:t>
            </w:r>
            <w:r>
              <w:rPr>
                <w:snapToGrid w:val="0"/>
                <w:kern w:val="0"/>
                <w:sz w:val="18"/>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片岩</w:t>
            </w:r>
          </w:p>
        </w:tc>
        <w:tc>
          <w:tcPr>
            <w:tcW w:w="853" w:type="pct"/>
            <w:vAlign w:val="center"/>
          </w:tcPr>
          <w:p>
            <w:pPr>
              <w:adjustRightInd w:val="0"/>
              <w:snapToGrid w:val="0"/>
              <w:spacing w:line="276" w:lineRule="auto"/>
              <w:jc w:val="center"/>
              <w:rPr>
                <w:snapToGrid w:val="0"/>
                <w:kern w:val="0"/>
                <w:sz w:val="18"/>
              </w:rPr>
            </w:pPr>
            <w:r>
              <w:rPr>
                <w:snapToGrid w:val="0"/>
                <w:kern w:val="0"/>
                <w:sz w:val="18"/>
              </w:rPr>
              <w:t>0.0</w:t>
            </w:r>
            <w:r>
              <w:rPr>
                <w:rFonts w:hint="eastAsia"/>
                <w:snapToGrid w:val="0"/>
                <w:kern w:val="0"/>
                <w:sz w:val="18"/>
              </w:rPr>
              <w:t>87</w:t>
            </w:r>
            <w:r>
              <w:rPr>
                <w:snapToGrid w:val="0"/>
                <w:kern w:val="0"/>
                <w:sz w:val="18"/>
              </w:rPr>
              <w:t>～0.</w:t>
            </w:r>
            <w:r>
              <w:rPr>
                <w:rFonts w:hint="eastAsia"/>
                <w:snapToGrid w:val="0"/>
                <w:kern w:val="0"/>
                <w:sz w:val="18"/>
              </w:rPr>
              <w:t>174</w:t>
            </w:r>
          </w:p>
        </w:tc>
        <w:tc>
          <w:tcPr>
            <w:tcW w:w="950"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261</w:t>
            </w:r>
            <w:r>
              <w:rPr>
                <w:snapToGrid w:val="0"/>
                <w:kern w:val="0"/>
                <w:sz w:val="18"/>
              </w:rPr>
              <w:t>～0.</w:t>
            </w:r>
            <w:r>
              <w:rPr>
                <w:rFonts w:hint="eastAsia"/>
                <w:snapToGrid w:val="0"/>
                <w:kern w:val="0"/>
                <w:sz w:val="18"/>
              </w:rPr>
              <w:t>347</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810" w:type="pct"/>
            <w:vAlign w:val="center"/>
          </w:tcPr>
          <w:p>
            <w:pPr>
              <w:adjustRightInd w:val="0"/>
              <w:snapToGrid w:val="0"/>
              <w:spacing w:line="276" w:lineRule="auto"/>
              <w:jc w:val="center"/>
              <w:rPr>
                <w:snapToGrid w:val="0"/>
                <w:kern w:val="0"/>
                <w:sz w:val="18"/>
              </w:rPr>
            </w:pPr>
            <w:r>
              <w:rPr>
                <w:rFonts w:hint="eastAsia"/>
                <w:snapToGrid w:val="0"/>
                <w:kern w:val="0"/>
                <w:sz w:val="18"/>
              </w:rPr>
              <w:t>4.517</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片麻岩</w:t>
            </w:r>
          </w:p>
        </w:tc>
        <w:tc>
          <w:tcPr>
            <w:tcW w:w="853" w:type="pct"/>
            <w:vAlign w:val="center"/>
          </w:tcPr>
          <w:p>
            <w:pPr>
              <w:adjustRightInd w:val="0"/>
              <w:snapToGrid w:val="0"/>
              <w:spacing w:line="276" w:lineRule="auto"/>
              <w:ind w:leftChars="-6" w:hanging="12" w:hangingChars="7"/>
              <w:jc w:val="center"/>
              <w:rPr>
                <w:snapToGrid w:val="0"/>
                <w:kern w:val="0"/>
                <w:sz w:val="18"/>
              </w:rPr>
            </w:pPr>
            <w:r>
              <w:rPr>
                <w:rFonts w:hint="eastAsia"/>
                <w:snapToGrid w:val="0"/>
                <w:kern w:val="0"/>
                <w:sz w:val="18"/>
              </w:rPr>
              <w:t>/</w:t>
            </w:r>
          </w:p>
        </w:tc>
        <w:tc>
          <w:tcPr>
            <w:tcW w:w="950"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810" w:type="pct"/>
            <w:vAlign w:val="center"/>
          </w:tcPr>
          <w:p>
            <w:pPr>
              <w:adjustRightInd w:val="0"/>
              <w:snapToGrid w:val="0"/>
              <w:spacing w:line="276" w:lineRule="auto"/>
              <w:ind w:left="1" w:leftChars="-3" w:hanging="7" w:hangingChars="4"/>
              <w:jc w:val="center"/>
              <w:rPr>
                <w:snapToGrid w:val="0"/>
                <w:kern w:val="0"/>
                <w:sz w:val="18"/>
              </w:rPr>
            </w:pPr>
            <w:r>
              <w:rPr>
                <w:rFonts w:hint="eastAsia"/>
                <w:snapToGrid w:val="0"/>
                <w:kern w:val="0"/>
                <w:sz w:val="18"/>
              </w:rPr>
              <w:t>3.909</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大理岩</w:t>
            </w:r>
          </w:p>
        </w:tc>
        <w:tc>
          <w:tcPr>
            <w:tcW w:w="853"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950" w:type="pct"/>
            <w:vAlign w:val="center"/>
          </w:tcPr>
          <w:p>
            <w:pPr>
              <w:adjustRightInd w:val="0"/>
              <w:snapToGrid w:val="0"/>
              <w:spacing w:line="276" w:lineRule="auto"/>
              <w:jc w:val="center"/>
              <w:rPr>
                <w:snapToGrid w:val="0"/>
                <w:kern w:val="0"/>
                <w:sz w:val="18"/>
              </w:rPr>
            </w:pPr>
            <w:r>
              <w:rPr>
                <w:snapToGrid w:val="0"/>
                <w:kern w:val="0"/>
                <w:sz w:val="18"/>
              </w:rPr>
              <w:t>0.0</w:t>
            </w:r>
            <w:r>
              <w:rPr>
                <w:rFonts w:hint="eastAsia"/>
                <w:snapToGrid w:val="0"/>
                <w:kern w:val="0"/>
                <w:sz w:val="18"/>
              </w:rPr>
              <w:t>87</w:t>
            </w:r>
            <w:r>
              <w:rPr>
                <w:snapToGrid w:val="0"/>
                <w:kern w:val="0"/>
                <w:sz w:val="18"/>
              </w:rPr>
              <w:t>～0.</w:t>
            </w:r>
            <w:r>
              <w:rPr>
                <w:rFonts w:hint="eastAsia"/>
                <w:snapToGrid w:val="0"/>
                <w:kern w:val="0"/>
                <w:sz w:val="18"/>
              </w:rPr>
              <w:t>174</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0.347</w:t>
            </w:r>
            <w:r>
              <w:rPr>
                <w:snapToGrid w:val="0"/>
                <w:kern w:val="0"/>
                <w:sz w:val="18"/>
              </w:rPr>
              <w:t>～0.</w:t>
            </w:r>
            <w:r>
              <w:rPr>
                <w:rFonts w:hint="eastAsia"/>
                <w:snapToGrid w:val="0"/>
                <w:kern w:val="0"/>
                <w:sz w:val="18"/>
              </w:rPr>
              <w:t>434</w:t>
            </w:r>
          </w:p>
        </w:tc>
        <w:tc>
          <w:tcPr>
            <w:tcW w:w="810"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闪长岩</w:t>
            </w:r>
          </w:p>
        </w:tc>
        <w:tc>
          <w:tcPr>
            <w:tcW w:w="853"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287</w:t>
            </w:r>
            <w:r>
              <w:rPr>
                <w:snapToGrid w:val="0"/>
                <w:kern w:val="0"/>
                <w:sz w:val="18"/>
              </w:rPr>
              <w:t>～0.</w:t>
            </w:r>
            <w:r>
              <w:rPr>
                <w:rFonts w:hint="eastAsia"/>
                <w:snapToGrid w:val="0"/>
                <w:kern w:val="0"/>
                <w:sz w:val="18"/>
              </w:rPr>
              <w:t>434</w:t>
            </w:r>
          </w:p>
        </w:tc>
        <w:tc>
          <w:tcPr>
            <w:tcW w:w="950"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565</w:t>
            </w:r>
            <w:r>
              <w:rPr>
                <w:snapToGrid w:val="0"/>
                <w:kern w:val="0"/>
                <w:sz w:val="18"/>
              </w:rPr>
              <w:t>～0.</w:t>
            </w:r>
            <w:r>
              <w:rPr>
                <w:rFonts w:hint="eastAsia"/>
                <w:snapToGrid w:val="0"/>
                <w:kern w:val="0"/>
                <w:sz w:val="18"/>
              </w:rPr>
              <w:t>651</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810" w:type="pct"/>
            <w:vAlign w:val="center"/>
          </w:tcPr>
          <w:p>
            <w:pPr>
              <w:adjustRightInd w:val="0"/>
              <w:snapToGrid w:val="0"/>
              <w:spacing w:line="276" w:lineRule="auto"/>
              <w:ind w:left="1" w:leftChars="-3" w:hanging="7" w:hangingChars="4"/>
              <w:jc w:val="center"/>
              <w:rPr>
                <w:snapToGrid w:val="0"/>
                <w:kern w:val="0"/>
                <w:sz w:val="18"/>
              </w:rPr>
            </w:pPr>
            <w:r>
              <w:rPr>
                <w:rFonts w:hint="eastAsia"/>
                <w:snapToGrid w:val="0"/>
                <w:kern w:val="0"/>
                <w:sz w:val="18"/>
              </w:rPr>
              <w:t>/</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石灰岩</w:t>
            </w:r>
          </w:p>
        </w:tc>
        <w:tc>
          <w:tcPr>
            <w:tcW w:w="853"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313</w:t>
            </w:r>
          </w:p>
        </w:tc>
        <w:tc>
          <w:tcPr>
            <w:tcW w:w="950"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739"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478</w:t>
            </w:r>
          </w:p>
        </w:tc>
        <w:tc>
          <w:tcPr>
            <w:tcW w:w="810"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799"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破碎，含水性弱的灰岩</w:t>
            </w:r>
          </w:p>
        </w:tc>
        <w:tc>
          <w:tcPr>
            <w:tcW w:w="853"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608</w:t>
            </w:r>
          </w:p>
        </w:tc>
        <w:tc>
          <w:tcPr>
            <w:tcW w:w="950"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810" w:type="pct"/>
            <w:vAlign w:val="center"/>
          </w:tcPr>
          <w:p>
            <w:pPr>
              <w:adjustRightInd w:val="0"/>
              <w:snapToGrid w:val="0"/>
              <w:spacing w:line="276" w:lineRule="auto"/>
              <w:ind w:left="1" w:leftChars="-3" w:hanging="7" w:hangingChars="4"/>
              <w:jc w:val="center"/>
              <w:rPr>
                <w:snapToGrid w:val="0"/>
                <w:kern w:val="0"/>
                <w:sz w:val="18"/>
              </w:rPr>
            </w:pPr>
            <w:r>
              <w:rPr>
                <w:rFonts w:hint="eastAsia"/>
                <w:snapToGrid w:val="0"/>
                <w:kern w:val="0"/>
                <w:sz w:val="18"/>
              </w:rPr>
              <w:t>/</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3.127</w:t>
            </w:r>
            <w:r>
              <w:rPr>
                <w:snapToGrid w:val="0"/>
                <w:kern w:val="0"/>
                <w:sz w:val="18"/>
              </w:rPr>
              <w:t>～</w:t>
            </w:r>
            <w:r>
              <w:rPr>
                <w:rFonts w:hint="eastAsia"/>
                <w:snapToGrid w:val="0"/>
                <w:kern w:val="0"/>
                <w:sz w:val="18"/>
              </w:rPr>
              <w:t>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9" w:type="pct"/>
            <w:vAlign w:val="center"/>
          </w:tcPr>
          <w:p>
            <w:pPr>
              <w:adjustRightInd w:val="0"/>
              <w:snapToGrid w:val="0"/>
              <w:spacing w:line="276" w:lineRule="auto"/>
              <w:jc w:val="center"/>
              <w:rPr>
                <w:snapToGrid w:val="0"/>
                <w:kern w:val="0"/>
                <w:sz w:val="18"/>
              </w:rPr>
            </w:pPr>
            <w:r>
              <w:rPr>
                <w:snapToGrid w:val="0"/>
                <w:kern w:val="0"/>
                <w:sz w:val="18"/>
              </w:rPr>
              <w:t>火成岩、花岗岩</w:t>
            </w:r>
          </w:p>
        </w:tc>
        <w:tc>
          <w:tcPr>
            <w:tcW w:w="853"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950" w:type="pct"/>
            <w:vAlign w:val="center"/>
          </w:tcPr>
          <w:p>
            <w:pPr>
              <w:adjustRightInd w:val="0"/>
              <w:snapToGrid w:val="0"/>
              <w:spacing w:line="276" w:lineRule="auto"/>
              <w:jc w:val="center"/>
              <w:rPr>
                <w:snapToGrid w:val="0"/>
                <w:kern w:val="0"/>
                <w:sz w:val="18"/>
              </w:rPr>
            </w:pPr>
            <w:r>
              <w:rPr>
                <w:snapToGrid w:val="0"/>
                <w:kern w:val="0"/>
                <w:sz w:val="18"/>
              </w:rPr>
              <w:t>0.</w:t>
            </w:r>
            <w:r>
              <w:rPr>
                <w:rFonts w:hint="eastAsia"/>
                <w:snapToGrid w:val="0"/>
                <w:kern w:val="0"/>
                <w:sz w:val="18"/>
              </w:rPr>
              <w:t>521</w:t>
            </w:r>
            <w:r>
              <w:rPr>
                <w:snapToGrid w:val="0"/>
                <w:kern w:val="0"/>
                <w:sz w:val="18"/>
              </w:rPr>
              <w:t>～0.</w:t>
            </w:r>
            <w:r>
              <w:rPr>
                <w:rFonts w:hint="eastAsia"/>
                <w:snapToGrid w:val="0"/>
                <w:kern w:val="0"/>
                <w:sz w:val="18"/>
              </w:rPr>
              <w:t>651</w:t>
            </w:r>
          </w:p>
        </w:tc>
        <w:tc>
          <w:tcPr>
            <w:tcW w:w="73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c>
          <w:tcPr>
            <w:tcW w:w="810" w:type="pct"/>
            <w:vAlign w:val="center"/>
          </w:tcPr>
          <w:p>
            <w:pPr>
              <w:adjustRightInd w:val="0"/>
              <w:snapToGrid w:val="0"/>
              <w:spacing w:line="276" w:lineRule="auto"/>
              <w:ind w:left="1" w:leftChars="-3" w:hanging="7" w:hangingChars="4"/>
              <w:jc w:val="center"/>
              <w:rPr>
                <w:snapToGrid w:val="0"/>
                <w:kern w:val="0"/>
                <w:sz w:val="18"/>
              </w:rPr>
            </w:pPr>
            <w:r>
              <w:rPr>
                <w:rFonts w:hint="eastAsia"/>
                <w:snapToGrid w:val="0"/>
                <w:kern w:val="0"/>
                <w:sz w:val="18"/>
              </w:rPr>
              <w:t>/</w:t>
            </w:r>
          </w:p>
        </w:tc>
        <w:tc>
          <w:tcPr>
            <w:tcW w:w="799" w:type="pct"/>
            <w:vAlign w:val="center"/>
          </w:tcPr>
          <w:p>
            <w:pPr>
              <w:adjustRightInd w:val="0"/>
              <w:snapToGrid w:val="0"/>
              <w:spacing w:line="276" w:lineRule="auto"/>
              <w:jc w:val="center"/>
              <w:rPr>
                <w:snapToGrid w:val="0"/>
                <w:kern w:val="0"/>
                <w:sz w:val="18"/>
              </w:rPr>
            </w:pPr>
            <w:r>
              <w:rPr>
                <w:rFonts w:hint="eastAsia"/>
                <w:snapToGrid w:val="0"/>
                <w:kern w:val="0"/>
                <w:sz w:val="18"/>
              </w:rPr>
              <w:t>/</w:t>
            </w:r>
          </w:p>
        </w:tc>
      </w:tr>
    </w:tbl>
    <w:p>
      <w:pPr>
        <w:jc w:val="center"/>
        <w:rPr>
          <w:rFonts w:eastAsia="黑体"/>
        </w:rPr>
      </w:pPr>
    </w:p>
    <w:p>
      <w:pPr>
        <w:jc w:val="center"/>
        <w:rPr>
          <w:rFonts w:eastAsia="黑体"/>
        </w:rPr>
      </w:pPr>
      <w:r>
        <w:rPr>
          <w:rFonts w:hAnsi="宋体"/>
          <w:b/>
          <w:snapToGrid w:val="0"/>
          <w:kern w:val="0"/>
          <w:sz w:val="18"/>
        </w:rPr>
        <w:t>表</w:t>
      </w:r>
      <w:r>
        <w:rPr>
          <w:b/>
          <w:snapToGrid w:val="0"/>
          <w:kern w:val="0"/>
          <w:sz w:val="18"/>
        </w:rPr>
        <w:t>A</w:t>
      </w:r>
      <w:r>
        <w:rPr>
          <w:rFonts w:hint="eastAsia"/>
          <w:b/>
          <w:snapToGrid w:val="0"/>
          <w:kern w:val="0"/>
          <w:sz w:val="18"/>
        </w:rPr>
        <w:t>.</w:t>
      </w:r>
      <w:r>
        <w:rPr>
          <w:b/>
          <w:snapToGrid w:val="0"/>
          <w:kern w:val="0"/>
          <w:sz w:val="18"/>
        </w:rPr>
        <w:t>0.</w:t>
      </w:r>
      <w:r>
        <w:rPr>
          <w:rFonts w:hint="eastAsia"/>
          <w:b/>
          <w:snapToGrid w:val="0"/>
          <w:kern w:val="0"/>
          <w:sz w:val="18"/>
        </w:rPr>
        <w:t>5</w:t>
      </w:r>
      <w:r>
        <w:rPr>
          <w:b/>
          <w:snapToGrid w:val="0"/>
          <w:kern w:val="0"/>
          <w:sz w:val="18"/>
        </w:rPr>
        <w:t xml:space="preserve"> </w:t>
      </w:r>
      <w:bookmarkStart w:id="42" w:name="_Hlk62112894"/>
      <w:r>
        <w:rPr>
          <w:rFonts w:hAnsi="宋体"/>
          <w:b/>
          <w:snapToGrid w:val="0"/>
          <w:kern w:val="0"/>
          <w:sz w:val="18"/>
        </w:rPr>
        <w:t>常见介质的</w:t>
      </w:r>
      <w:r>
        <w:rPr>
          <w:rFonts w:hint="eastAsia" w:hAnsi="宋体"/>
          <w:b/>
          <w:snapToGrid w:val="0"/>
          <w:kern w:val="0"/>
          <w:sz w:val="18"/>
        </w:rPr>
        <w:t>基本</w:t>
      </w:r>
      <w:r>
        <w:rPr>
          <w:rFonts w:hAnsi="宋体"/>
          <w:b/>
          <w:snapToGrid w:val="0"/>
          <w:kern w:val="0"/>
          <w:sz w:val="18"/>
        </w:rPr>
        <w:t>电磁参数</w:t>
      </w:r>
      <w:bookmarkEnd w:id="4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1165"/>
        <w:gridCol w:w="1288"/>
        <w:gridCol w:w="127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b/>
                <w:bCs/>
                <w:sz w:val="18"/>
                <w:szCs w:val="18"/>
              </w:rPr>
            </w:pPr>
            <w:r>
              <w:rPr>
                <w:b/>
                <w:bCs/>
                <w:sz w:val="18"/>
                <w:szCs w:val="18"/>
              </w:rPr>
              <w:t>介质</w:t>
            </w:r>
          </w:p>
        </w:tc>
        <w:tc>
          <w:tcPr>
            <w:tcW w:w="1165" w:type="dxa"/>
            <w:vAlign w:val="center"/>
          </w:tcPr>
          <w:p>
            <w:pPr>
              <w:adjustRightInd w:val="0"/>
              <w:snapToGrid w:val="0"/>
              <w:spacing w:line="240" w:lineRule="auto"/>
              <w:jc w:val="center"/>
              <w:rPr>
                <w:b/>
                <w:bCs/>
                <w:sz w:val="18"/>
                <w:szCs w:val="18"/>
              </w:rPr>
            </w:pPr>
            <w:r>
              <w:rPr>
                <w:b/>
                <w:bCs/>
                <w:i/>
                <w:sz w:val="18"/>
                <w:szCs w:val="18"/>
              </w:rPr>
              <w:t>ε</w:t>
            </w:r>
            <w:r>
              <w:rPr>
                <w:b/>
                <w:bCs/>
                <w:sz w:val="18"/>
                <w:szCs w:val="18"/>
                <w:vertAlign w:val="subscript"/>
              </w:rPr>
              <w:t>r</w:t>
            </w:r>
          </w:p>
        </w:tc>
        <w:tc>
          <w:tcPr>
            <w:tcW w:w="1288" w:type="dxa"/>
            <w:vAlign w:val="center"/>
          </w:tcPr>
          <w:p>
            <w:pPr>
              <w:adjustRightInd w:val="0"/>
              <w:snapToGrid w:val="0"/>
              <w:spacing w:line="240" w:lineRule="auto"/>
              <w:jc w:val="center"/>
              <w:rPr>
                <w:b/>
                <w:bCs/>
                <w:sz w:val="18"/>
                <w:szCs w:val="18"/>
              </w:rPr>
            </w:pPr>
            <w:r>
              <w:rPr>
                <w:b/>
                <w:bCs/>
                <w:i/>
                <w:sz w:val="18"/>
                <w:szCs w:val="18"/>
              </w:rPr>
              <w:t>σ</w:t>
            </w:r>
            <w:r>
              <w:rPr>
                <w:b/>
                <w:bCs/>
                <w:sz w:val="18"/>
                <w:szCs w:val="18"/>
              </w:rPr>
              <w:t>（ms/m）</w:t>
            </w:r>
          </w:p>
        </w:tc>
        <w:tc>
          <w:tcPr>
            <w:tcW w:w="1272" w:type="dxa"/>
            <w:vAlign w:val="center"/>
          </w:tcPr>
          <w:p>
            <w:pPr>
              <w:adjustRightInd w:val="0"/>
              <w:snapToGrid w:val="0"/>
              <w:spacing w:line="240" w:lineRule="auto"/>
              <w:jc w:val="center"/>
              <w:rPr>
                <w:b/>
                <w:bCs/>
                <w:sz w:val="18"/>
                <w:szCs w:val="18"/>
              </w:rPr>
            </w:pPr>
            <w:r>
              <w:rPr>
                <w:b/>
                <w:bCs/>
                <w:i/>
                <w:sz w:val="18"/>
                <w:szCs w:val="18"/>
              </w:rPr>
              <w:t>V</w:t>
            </w:r>
            <w:r>
              <w:rPr>
                <w:b/>
                <w:bCs/>
                <w:sz w:val="18"/>
                <w:szCs w:val="18"/>
              </w:rPr>
              <w:t>（m/ns）</w:t>
            </w:r>
          </w:p>
        </w:tc>
        <w:tc>
          <w:tcPr>
            <w:tcW w:w="1278" w:type="dxa"/>
            <w:vAlign w:val="center"/>
          </w:tcPr>
          <w:p>
            <w:pPr>
              <w:adjustRightInd w:val="0"/>
              <w:snapToGrid w:val="0"/>
              <w:spacing w:line="240" w:lineRule="auto"/>
              <w:jc w:val="center"/>
              <w:rPr>
                <w:b/>
                <w:bCs/>
                <w:sz w:val="18"/>
                <w:szCs w:val="18"/>
              </w:rPr>
            </w:pPr>
            <w:r>
              <w:rPr>
                <w:b/>
                <w:bCs/>
                <w:i/>
                <w:sz w:val="18"/>
                <w:szCs w:val="18"/>
              </w:rPr>
              <w:t>α</w:t>
            </w:r>
            <w:r>
              <w:rPr>
                <w:b/>
                <w:bCs/>
                <w:sz w:val="18"/>
                <w:szCs w:val="18"/>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空气</w:t>
            </w:r>
          </w:p>
        </w:tc>
        <w:tc>
          <w:tcPr>
            <w:tcW w:w="1165" w:type="dxa"/>
            <w:vAlign w:val="center"/>
          </w:tcPr>
          <w:p>
            <w:pPr>
              <w:adjustRightInd w:val="0"/>
              <w:snapToGrid w:val="0"/>
              <w:spacing w:line="240" w:lineRule="auto"/>
              <w:jc w:val="center"/>
              <w:rPr>
                <w:sz w:val="18"/>
                <w:szCs w:val="18"/>
              </w:rPr>
            </w:pPr>
            <w:r>
              <w:rPr>
                <w:sz w:val="18"/>
                <w:szCs w:val="18"/>
              </w:rPr>
              <w:t>1</w:t>
            </w:r>
          </w:p>
        </w:tc>
        <w:tc>
          <w:tcPr>
            <w:tcW w:w="1288" w:type="dxa"/>
            <w:vAlign w:val="center"/>
          </w:tcPr>
          <w:p>
            <w:pPr>
              <w:adjustRightInd w:val="0"/>
              <w:snapToGrid w:val="0"/>
              <w:spacing w:line="240" w:lineRule="auto"/>
              <w:jc w:val="center"/>
              <w:rPr>
                <w:sz w:val="18"/>
                <w:szCs w:val="18"/>
              </w:rPr>
            </w:pPr>
            <w:r>
              <w:rPr>
                <w:sz w:val="18"/>
                <w:szCs w:val="18"/>
              </w:rPr>
              <w:t>0</w:t>
            </w:r>
          </w:p>
        </w:tc>
        <w:tc>
          <w:tcPr>
            <w:tcW w:w="1272" w:type="dxa"/>
            <w:vAlign w:val="center"/>
          </w:tcPr>
          <w:p>
            <w:pPr>
              <w:adjustRightInd w:val="0"/>
              <w:snapToGrid w:val="0"/>
              <w:spacing w:line="240" w:lineRule="auto"/>
              <w:jc w:val="center"/>
              <w:rPr>
                <w:sz w:val="18"/>
                <w:szCs w:val="18"/>
              </w:rPr>
            </w:pPr>
            <w:r>
              <w:rPr>
                <w:sz w:val="18"/>
                <w:szCs w:val="18"/>
              </w:rPr>
              <w:t>0.3</w:t>
            </w:r>
          </w:p>
        </w:tc>
        <w:tc>
          <w:tcPr>
            <w:tcW w:w="1278" w:type="dxa"/>
            <w:vAlign w:val="center"/>
          </w:tcPr>
          <w:p>
            <w:pPr>
              <w:adjustRightInd w:val="0"/>
              <w:snapToGrid w:val="0"/>
              <w:spacing w:line="240" w:lineRule="auto"/>
              <w:jc w:val="center"/>
              <w:rPr>
                <w:sz w:val="18"/>
                <w:szCs w:val="18"/>
              </w:rPr>
            </w:pP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蒸馏水</w:t>
            </w:r>
          </w:p>
        </w:tc>
        <w:tc>
          <w:tcPr>
            <w:tcW w:w="1165" w:type="dxa"/>
            <w:vAlign w:val="center"/>
          </w:tcPr>
          <w:p>
            <w:pPr>
              <w:adjustRightInd w:val="0"/>
              <w:snapToGrid w:val="0"/>
              <w:spacing w:line="240" w:lineRule="auto"/>
              <w:jc w:val="center"/>
              <w:rPr>
                <w:sz w:val="18"/>
                <w:szCs w:val="18"/>
              </w:rPr>
            </w:pPr>
            <w:r>
              <w:rPr>
                <w:sz w:val="18"/>
                <w:szCs w:val="18"/>
              </w:rPr>
              <w:t>80</w:t>
            </w:r>
          </w:p>
        </w:tc>
        <w:tc>
          <w:tcPr>
            <w:tcW w:w="1288" w:type="dxa"/>
            <w:vAlign w:val="center"/>
          </w:tcPr>
          <w:p>
            <w:pPr>
              <w:adjustRightInd w:val="0"/>
              <w:snapToGrid w:val="0"/>
              <w:spacing w:line="240" w:lineRule="auto"/>
              <w:jc w:val="center"/>
              <w:rPr>
                <w:sz w:val="18"/>
                <w:szCs w:val="18"/>
              </w:rPr>
            </w:pPr>
            <w:r>
              <w:rPr>
                <w:sz w:val="18"/>
                <w:szCs w:val="18"/>
              </w:rPr>
              <w:t>0.004</w:t>
            </w:r>
          </w:p>
        </w:tc>
        <w:tc>
          <w:tcPr>
            <w:tcW w:w="1272" w:type="dxa"/>
            <w:vAlign w:val="center"/>
          </w:tcPr>
          <w:p>
            <w:pPr>
              <w:adjustRightInd w:val="0"/>
              <w:snapToGrid w:val="0"/>
              <w:spacing w:line="240" w:lineRule="auto"/>
              <w:jc w:val="center"/>
              <w:rPr>
                <w:sz w:val="18"/>
                <w:szCs w:val="18"/>
              </w:rPr>
            </w:pPr>
            <w:r>
              <w:rPr>
                <w:sz w:val="18"/>
                <w:szCs w:val="18"/>
              </w:rPr>
              <w:t>0.033</w:t>
            </w:r>
          </w:p>
        </w:tc>
        <w:tc>
          <w:tcPr>
            <w:tcW w:w="1278" w:type="dxa"/>
            <w:vAlign w:val="center"/>
          </w:tcPr>
          <w:p>
            <w:pPr>
              <w:adjustRightInd w:val="0"/>
              <w:snapToGrid w:val="0"/>
              <w:spacing w:line="240" w:lineRule="auto"/>
              <w:jc w:val="center"/>
              <w:rPr>
                <w:sz w:val="18"/>
                <w:szCs w:val="18"/>
              </w:rPr>
            </w:pPr>
            <w:r>
              <w:rPr>
                <w:sz w:val="18"/>
                <w:szCs w:val="18"/>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淡水</w:t>
            </w:r>
          </w:p>
        </w:tc>
        <w:tc>
          <w:tcPr>
            <w:tcW w:w="1165" w:type="dxa"/>
            <w:vAlign w:val="center"/>
          </w:tcPr>
          <w:p>
            <w:pPr>
              <w:adjustRightInd w:val="0"/>
              <w:snapToGrid w:val="0"/>
              <w:spacing w:line="240" w:lineRule="auto"/>
              <w:jc w:val="center"/>
              <w:rPr>
                <w:sz w:val="18"/>
                <w:szCs w:val="18"/>
              </w:rPr>
            </w:pPr>
            <w:r>
              <w:rPr>
                <w:sz w:val="18"/>
                <w:szCs w:val="18"/>
              </w:rPr>
              <w:t>80</w:t>
            </w:r>
          </w:p>
        </w:tc>
        <w:tc>
          <w:tcPr>
            <w:tcW w:w="1288" w:type="dxa"/>
            <w:vAlign w:val="center"/>
          </w:tcPr>
          <w:p>
            <w:pPr>
              <w:adjustRightInd w:val="0"/>
              <w:snapToGrid w:val="0"/>
              <w:spacing w:line="240" w:lineRule="auto"/>
              <w:jc w:val="center"/>
              <w:rPr>
                <w:sz w:val="18"/>
                <w:szCs w:val="18"/>
              </w:rPr>
            </w:pPr>
            <w:r>
              <w:rPr>
                <w:sz w:val="18"/>
                <w:szCs w:val="18"/>
              </w:rPr>
              <w:t>0.5</w:t>
            </w:r>
          </w:p>
        </w:tc>
        <w:tc>
          <w:tcPr>
            <w:tcW w:w="1272" w:type="dxa"/>
            <w:vAlign w:val="center"/>
          </w:tcPr>
          <w:p>
            <w:pPr>
              <w:adjustRightInd w:val="0"/>
              <w:snapToGrid w:val="0"/>
              <w:spacing w:line="240" w:lineRule="auto"/>
              <w:jc w:val="center"/>
              <w:rPr>
                <w:sz w:val="18"/>
                <w:szCs w:val="18"/>
              </w:rPr>
            </w:pPr>
            <w:r>
              <w:rPr>
                <w:sz w:val="18"/>
                <w:szCs w:val="18"/>
              </w:rPr>
              <w:t>0.033</w:t>
            </w:r>
          </w:p>
        </w:tc>
        <w:tc>
          <w:tcPr>
            <w:tcW w:w="1278" w:type="dxa"/>
            <w:vAlign w:val="center"/>
          </w:tcPr>
          <w:p>
            <w:pPr>
              <w:adjustRightInd w:val="0"/>
              <w:snapToGrid w:val="0"/>
              <w:spacing w:line="240" w:lineRule="auto"/>
              <w:jc w:val="center"/>
              <w:rPr>
                <w:sz w:val="18"/>
                <w:szCs w:val="18"/>
              </w:rPr>
            </w:pPr>
            <w:r>
              <w:rPr>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海水</w:t>
            </w:r>
          </w:p>
        </w:tc>
        <w:tc>
          <w:tcPr>
            <w:tcW w:w="1165" w:type="dxa"/>
            <w:vAlign w:val="center"/>
          </w:tcPr>
          <w:p>
            <w:pPr>
              <w:adjustRightInd w:val="0"/>
              <w:snapToGrid w:val="0"/>
              <w:spacing w:line="240" w:lineRule="auto"/>
              <w:jc w:val="center"/>
              <w:rPr>
                <w:sz w:val="18"/>
                <w:szCs w:val="18"/>
              </w:rPr>
            </w:pPr>
            <w:r>
              <w:rPr>
                <w:sz w:val="18"/>
                <w:szCs w:val="18"/>
              </w:rPr>
              <w:t>80</w:t>
            </w:r>
          </w:p>
        </w:tc>
        <w:tc>
          <w:tcPr>
            <w:tcW w:w="1288" w:type="dxa"/>
            <w:vAlign w:val="center"/>
          </w:tcPr>
          <w:p>
            <w:pPr>
              <w:adjustRightInd w:val="0"/>
              <w:snapToGrid w:val="0"/>
              <w:spacing w:line="240" w:lineRule="auto"/>
              <w:jc w:val="center"/>
              <w:rPr>
                <w:sz w:val="18"/>
                <w:szCs w:val="18"/>
              </w:rPr>
            </w:pPr>
            <w:r>
              <w:rPr>
                <w:sz w:val="18"/>
                <w:szCs w:val="18"/>
              </w:rPr>
              <w:t>1000～10000</w:t>
            </w:r>
          </w:p>
        </w:tc>
        <w:tc>
          <w:tcPr>
            <w:tcW w:w="1272" w:type="dxa"/>
            <w:vAlign w:val="center"/>
          </w:tcPr>
          <w:p>
            <w:pPr>
              <w:adjustRightInd w:val="0"/>
              <w:snapToGrid w:val="0"/>
              <w:spacing w:line="240" w:lineRule="auto"/>
              <w:jc w:val="center"/>
              <w:rPr>
                <w:sz w:val="18"/>
                <w:szCs w:val="18"/>
              </w:rPr>
            </w:pPr>
            <w:r>
              <w:rPr>
                <w:sz w:val="18"/>
                <w:szCs w:val="18"/>
              </w:rPr>
              <w:t>0.01</w:t>
            </w:r>
          </w:p>
        </w:tc>
        <w:tc>
          <w:tcPr>
            <w:tcW w:w="1278" w:type="dxa"/>
            <w:vAlign w:val="center"/>
          </w:tcPr>
          <w:p>
            <w:pPr>
              <w:adjustRightInd w:val="0"/>
              <w:snapToGrid w:val="0"/>
              <w:spacing w:line="240" w:lineRule="auto"/>
              <w:jc w:val="center"/>
              <w:rPr>
                <w:sz w:val="18"/>
                <w:szCs w:val="18"/>
              </w:rPr>
            </w:pPr>
            <w:r>
              <w:rPr>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干砂</w:t>
            </w:r>
          </w:p>
        </w:tc>
        <w:tc>
          <w:tcPr>
            <w:tcW w:w="1165" w:type="dxa"/>
            <w:vAlign w:val="center"/>
          </w:tcPr>
          <w:p>
            <w:pPr>
              <w:adjustRightInd w:val="0"/>
              <w:snapToGrid w:val="0"/>
              <w:spacing w:line="240" w:lineRule="auto"/>
              <w:jc w:val="center"/>
              <w:rPr>
                <w:sz w:val="18"/>
                <w:szCs w:val="18"/>
              </w:rPr>
            </w:pPr>
            <w:r>
              <w:rPr>
                <w:sz w:val="18"/>
                <w:szCs w:val="18"/>
              </w:rPr>
              <w:t>3～6</w:t>
            </w:r>
          </w:p>
        </w:tc>
        <w:tc>
          <w:tcPr>
            <w:tcW w:w="1288" w:type="dxa"/>
            <w:vAlign w:val="center"/>
          </w:tcPr>
          <w:p>
            <w:pPr>
              <w:adjustRightInd w:val="0"/>
              <w:snapToGrid w:val="0"/>
              <w:spacing w:line="240" w:lineRule="auto"/>
              <w:jc w:val="center"/>
              <w:rPr>
                <w:sz w:val="18"/>
                <w:szCs w:val="18"/>
              </w:rPr>
            </w:pPr>
            <w:r>
              <w:rPr>
                <w:sz w:val="18"/>
                <w:szCs w:val="18"/>
              </w:rPr>
              <w:t>0.01</w:t>
            </w:r>
          </w:p>
        </w:tc>
        <w:tc>
          <w:tcPr>
            <w:tcW w:w="1272" w:type="dxa"/>
            <w:vAlign w:val="center"/>
          </w:tcPr>
          <w:p>
            <w:pPr>
              <w:adjustRightInd w:val="0"/>
              <w:snapToGrid w:val="0"/>
              <w:spacing w:line="240" w:lineRule="auto"/>
              <w:jc w:val="center"/>
              <w:rPr>
                <w:sz w:val="18"/>
                <w:szCs w:val="18"/>
              </w:rPr>
            </w:pPr>
            <w:r>
              <w:rPr>
                <w:sz w:val="18"/>
                <w:szCs w:val="18"/>
              </w:rPr>
              <w:t>0.15</w:t>
            </w:r>
          </w:p>
        </w:tc>
        <w:tc>
          <w:tcPr>
            <w:tcW w:w="1278" w:type="dxa"/>
            <w:vAlign w:val="center"/>
          </w:tcPr>
          <w:p>
            <w:pPr>
              <w:adjustRightInd w:val="0"/>
              <w:snapToGrid w:val="0"/>
              <w:spacing w:line="240" w:lineRule="auto"/>
              <w:jc w:val="center"/>
              <w:rPr>
                <w:sz w:val="18"/>
                <w:szCs w:val="18"/>
              </w:rPr>
            </w:pPr>
            <w:r>
              <w:rPr>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湿砂</w:t>
            </w:r>
          </w:p>
        </w:tc>
        <w:tc>
          <w:tcPr>
            <w:tcW w:w="1165" w:type="dxa"/>
            <w:vAlign w:val="center"/>
          </w:tcPr>
          <w:p>
            <w:pPr>
              <w:adjustRightInd w:val="0"/>
              <w:snapToGrid w:val="0"/>
              <w:spacing w:line="240" w:lineRule="auto"/>
              <w:jc w:val="center"/>
              <w:rPr>
                <w:sz w:val="18"/>
                <w:szCs w:val="18"/>
              </w:rPr>
            </w:pPr>
            <w:r>
              <w:rPr>
                <w:sz w:val="18"/>
                <w:szCs w:val="18"/>
              </w:rPr>
              <w:t>20～30</w:t>
            </w:r>
          </w:p>
        </w:tc>
        <w:tc>
          <w:tcPr>
            <w:tcW w:w="1288" w:type="dxa"/>
            <w:vAlign w:val="center"/>
          </w:tcPr>
          <w:p>
            <w:pPr>
              <w:adjustRightInd w:val="0"/>
              <w:snapToGrid w:val="0"/>
              <w:spacing w:line="240" w:lineRule="auto"/>
              <w:jc w:val="center"/>
              <w:rPr>
                <w:sz w:val="18"/>
                <w:szCs w:val="18"/>
              </w:rPr>
            </w:pPr>
            <w:r>
              <w:rPr>
                <w:sz w:val="18"/>
                <w:szCs w:val="18"/>
              </w:rPr>
              <w:t>0.1～1.0</w:t>
            </w:r>
          </w:p>
        </w:tc>
        <w:tc>
          <w:tcPr>
            <w:tcW w:w="1272" w:type="dxa"/>
            <w:vAlign w:val="center"/>
          </w:tcPr>
          <w:p>
            <w:pPr>
              <w:adjustRightInd w:val="0"/>
              <w:snapToGrid w:val="0"/>
              <w:spacing w:line="240" w:lineRule="auto"/>
              <w:jc w:val="center"/>
              <w:rPr>
                <w:sz w:val="18"/>
                <w:szCs w:val="18"/>
              </w:rPr>
            </w:pPr>
            <w:r>
              <w:rPr>
                <w:sz w:val="18"/>
                <w:szCs w:val="18"/>
              </w:rPr>
              <w:t>0.06</w:t>
            </w:r>
          </w:p>
        </w:tc>
        <w:tc>
          <w:tcPr>
            <w:tcW w:w="1278" w:type="dxa"/>
            <w:vAlign w:val="center"/>
          </w:tcPr>
          <w:p>
            <w:pPr>
              <w:adjustRightInd w:val="0"/>
              <w:snapToGrid w:val="0"/>
              <w:spacing w:line="240" w:lineRule="auto"/>
              <w:jc w:val="center"/>
              <w:rPr>
                <w:sz w:val="18"/>
                <w:szCs w:val="18"/>
              </w:rPr>
            </w:pPr>
            <w:r>
              <w:rPr>
                <w:sz w:val="18"/>
                <w:szCs w:val="18"/>
              </w:rPr>
              <w:t>0.03～0.3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石灰岩</w:t>
            </w:r>
          </w:p>
        </w:tc>
        <w:tc>
          <w:tcPr>
            <w:tcW w:w="1165" w:type="dxa"/>
            <w:vAlign w:val="center"/>
          </w:tcPr>
          <w:p>
            <w:pPr>
              <w:adjustRightInd w:val="0"/>
              <w:snapToGrid w:val="0"/>
              <w:spacing w:line="240" w:lineRule="auto"/>
              <w:jc w:val="center"/>
              <w:rPr>
                <w:sz w:val="18"/>
                <w:szCs w:val="18"/>
              </w:rPr>
            </w:pPr>
            <w:r>
              <w:rPr>
                <w:sz w:val="18"/>
                <w:szCs w:val="18"/>
              </w:rPr>
              <w:t>4～8</w:t>
            </w:r>
          </w:p>
        </w:tc>
        <w:tc>
          <w:tcPr>
            <w:tcW w:w="1288" w:type="dxa"/>
            <w:vAlign w:val="center"/>
          </w:tcPr>
          <w:p>
            <w:pPr>
              <w:adjustRightInd w:val="0"/>
              <w:snapToGrid w:val="0"/>
              <w:spacing w:line="240" w:lineRule="auto"/>
              <w:jc w:val="center"/>
              <w:rPr>
                <w:sz w:val="18"/>
                <w:szCs w:val="18"/>
              </w:rPr>
            </w:pPr>
            <w:r>
              <w:rPr>
                <w:sz w:val="18"/>
                <w:szCs w:val="18"/>
              </w:rPr>
              <w:t>0.2～2</w:t>
            </w:r>
          </w:p>
        </w:tc>
        <w:tc>
          <w:tcPr>
            <w:tcW w:w="1272" w:type="dxa"/>
            <w:vAlign w:val="center"/>
          </w:tcPr>
          <w:p>
            <w:pPr>
              <w:adjustRightInd w:val="0"/>
              <w:snapToGrid w:val="0"/>
              <w:spacing w:line="240" w:lineRule="auto"/>
              <w:jc w:val="center"/>
              <w:rPr>
                <w:sz w:val="18"/>
                <w:szCs w:val="18"/>
              </w:rPr>
            </w:pPr>
            <w:r>
              <w:rPr>
                <w:snapToGrid w:val="0"/>
                <w:kern w:val="0"/>
                <w:sz w:val="18"/>
              </w:rPr>
              <w:t>0</w:t>
            </w:r>
            <w:r>
              <w:rPr>
                <w:sz w:val="18"/>
                <w:szCs w:val="18"/>
              </w:rPr>
              <w:t>.</w:t>
            </w:r>
            <w:r>
              <w:rPr>
                <w:snapToGrid w:val="0"/>
                <w:kern w:val="0"/>
                <w:sz w:val="18"/>
              </w:rPr>
              <w:t>11～</w:t>
            </w:r>
            <w:r>
              <w:rPr>
                <w:sz w:val="18"/>
                <w:szCs w:val="18"/>
              </w:rPr>
              <w:t>0.12</w:t>
            </w:r>
          </w:p>
        </w:tc>
        <w:tc>
          <w:tcPr>
            <w:tcW w:w="1278" w:type="dxa"/>
            <w:vAlign w:val="center"/>
          </w:tcPr>
          <w:p>
            <w:pPr>
              <w:adjustRightInd w:val="0"/>
              <w:snapToGrid w:val="0"/>
              <w:spacing w:line="240" w:lineRule="auto"/>
              <w:jc w:val="center"/>
              <w:rPr>
                <w:sz w:val="18"/>
                <w:szCs w:val="18"/>
              </w:rPr>
            </w:pPr>
            <w:r>
              <w:rPr>
                <w:sz w:val="18"/>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泥岩</w:t>
            </w:r>
          </w:p>
        </w:tc>
        <w:tc>
          <w:tcPr>
            <w:tcW w:w="1165" w:type="dxa"/>
            <w:vAlign w:val="center"/>
          </w:tcPr>
          <w:p>
            <w:pPr>
              <w:adjustRightInd w:val="0"/>
              <w:snapToGrid w:val="0"/>
              <w:spacing w:line="240" w:lineRule="auto"/>
              <w:jc w:val="center"/>
              <w:rPr>
                <w:sz w:val="18"/>
                <w:szCs w:val="18"/>
              </w:rPr>
            </w:pPr>
            <w:r>
              <w:rPr>
                <w:sz w:val="18"/>
                <w:szCs w:val="18"/>
              </w:rPr>
              <w:t>5～15</w:t>
            </w:r>
          </w:p>
        </w:tc>
        <w:tc>
          <w:tcPr>
            <w:tcW w:w="1288" w:type="dxa"/>
            <w:vAlign w:val="center"/>
          </w:tcPr>
          <w:p>
            <w:pPr>
              <w:adjustRightInd w:val="0"/>
              <w:snapToGrid w:val="0"/>
              <w:spacing w:line="240" w:lineRule="auto"/>
              <w:jc w:val="center"/>
              <w:rPr>
                <w:sz w:val="18"/>
                <w:szCs w:val="18"/>
              </w:rPr>
            </w:pPr>
            <w:r>
              <w:rPr>
                <w:sz w:val="18"/>
                <w:szCs w:val="18"/>
              </w:rPr>
              <w:t>1～100</w:t>
            </w:r>
          </w:p>
        </w:tc>
        <w:tc>
          <w:tcPr>
            <w:tcW w:w="1272" w:type="dxa"/>
            <w:vAlign w:val="center"/>
          </w:tcPr>
          <w:p>
            <w:pPr>
              <w:adjustRightInd w:val="0"/>
              <w:snapToGrid w:val="0"/>
              <w:spacing w:line="240" w:lineRule="auto"/>
              <w:jc w:val="center"/>
              <w:rPr>
                <w:sz w:val="18"/>
                <w:szCs w:val="18"/>
              </w:rPr>
            </w:pPr>
            <w:r>
              <w:rPr>
                <w:sz w:val="18"/>
                <w:szCs w:val="18"/>
              </w:rPr>
              <w:t>0.09</w:t>
            </w:r>
          </w:p>
        </w:tc>
        <w:tc>
          <w:tcPr>
            <w:tcW w:w="1278" w:type="dxa"/>
            <w:vAlign w:val="center"/>
          </w:tcPr>
          <w:p>
            <w:pPr>
              <w:adjustRightInd w:val="0"/>
              <w:snapToGrid w:val="0"/>
              <w:spacing w:line="240" w:lineRule="auto"/>
              <w:jc w:val="center"/>
              <w:rPr>
                <w:sz w:val="18"/>
                <w:szCs w:val="18"/>
              </w:rPr>
            </w:pPr>
            <w:r>
              <w:rPr>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页岩</w:t>
            </w:r>
          </w:p>
        </w:tc>
        <w:tc>
          <w:tcPr>
            <w:tcW w:w="1165" w:type="dxa"/>
            <w:vAlign w:val="center"/>
          </w:tcPr>
          <w:p>
            <w:pPr>
              <w:adjustRightInd w:val="0"/>
              <w:snapToGrid w:val="0"/>
              <w:spacing w:line="240" w:lineRule="auto"/>
              <w:jc w:val="center"/>
              <w:rPr>
                <w:sz w:val="18"/>
                <w:szCs w:val="18"/>
              </w:rPr>
            </w:pPr>
            <w:r>
              <w:rPr>
                <w:sz w:val="18"/>
                <w:szCs w:val="18"/>
              </w:rPr>
              <w:t>5～13</w:t>
            </w:r>
          </w:p>
        </w:tc>
        <w:tc>
          <w:tcPr>
            <w:tcW w:w="1288" w:type="dxa"/>
            <w:vAlign w:val="center"/>
          </w:tcPr>
          <w:p>
            <w:pPr>
              <w:adjustRightInd w:val="0"/>
              <w:snapToGrid w:val="0"/>
              <w:spacing w:line="240" w:lineRule="auto"/>
              <w:jc w:val="center"/>
              <w:rPr>
                <w:sz w:val="18"/>
                <w:szCs w:val="18"/>
              </w:rPr>
            </w:pPr>
            <w:r>
              <w:rPr>
                <w:sz w:val="18"/>
                <w:szCs w:val="18"/>
              </w:rPr>
              <w:t>10～100</w:t>
            </w:r>
          </w:p>
        </w:tc>
        <w:tc>
          <w:tcPr>
            <w:tcW w:w="1272" w:type="dxa"/>
            <w:vAlign w:val="center"/>
          </w:tcPr>
          <w:p>
            <w:pPr>
              <w:adjustRightInd w:val="0"/>
              <w:snapToGrid w:val="0"/>
              <w:spacing w:line="240" w:lineRule="auto"/>
              <w:jc w:val="center"/>
              <w:rPr>
                <w:sz w:val="18"/>
                <w:szCs w:val="18"/>
              </w:rPr>
            </w:pPr>
            <w:r>
              <w:rPr>
                <w:sz w:val="18"/>
                <w:szCs w:val="18"/>
              </w:rPr>
              <w:t>0.09</w:t>
            </w:r>
          </w:p>
        </w:tc>
        <w:tc>
          <w:tcPr>
            <w:tcW w:w="1278" w:type="dxa"/>
            <w:vAlign w:val="center"/>
          </w:tcPr>
          <w:p>
            <w:pPr>
              <w:adjustRightInd w:val="0"/>
              <w:snapToGrid w:val="0"/>
              <w:spacing w:line="240" w:lineRule="auto"/>
              <w:jc w:val="center"/>
              <w:rPr>
                <w:sz w:val="18"/>
                <w:szCs w:val="18"/>
              </w:rPr>
            </w:pPr>
            <w:r>
              <w:rPr>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泥砂</w:t>
            </w:r>
          </w:p>
        </w:tc>
        <w:tc>
          <w:tcPr>
            <w:tcW w:w="1165" w:type="dxa"/>
            <w:vAlign w:val="center"/>
          </w:tcPr>
          <w:p>
            <w:pPr>
              <w:adjustRightInd w:val="0"/>
              <w:snapToGrid w:val="0"/>
              <w:spacing w:line="240" w:lineRule="auto"/>
              <w:jc w:val="center"/>
              <w:rPr>
                <w:sz w:val="18"/>
                <w:szCs w:val="18"/>
              </w:rPr>
            </w:pPr>
            <w:r>
              <w:rPr>
                <w:sz w:val="18"/>
                <w:szCs w:val="18"/>
              </w:rPr>
              <w:t>5～30</w:t>
            </w:r>
          </w:p>
        </w:tc>
        <w:tc>
          <w:tcPr>
            <w:tcW w:w="1288" w:type="dxa"/>
            <w:vAlign w:val="center"/>
          </w:tcPr>
          <w:p>
            <w:pPr>
              <w:adjustRightInd w:val="0"/>
              <w:snapToGrid w:val="0"/>
              <w:spacing w:line="240" w:lineRule="auto"/>
              <w:jc w:val="center"/>
              <w:rPr>
                <w:sz w:val="18"/>
                <w:szCs w:val="18"/>
              </w:rPr>
            </w:pPr>
            <w:r>
              <w:rPr>
                <w:sz w:val="18"/>
                <w:szCs w:val="18"/>
              </w:rPr>
              <w:t>1～100</w:t>
            </w:r>
          </w:p>
        </w:tc>
        <w:tc>
          <w:tcPr>
            <w:tcW w:w="1272" w:type="dxa"/>
            <w:vAlign w:val="center"/>
          </w:tcPr>
          <w:p>
            <w:pPr>
              <w:adjustRightInd w:val="0"/>
              <w:snapToGrid w:val="0"/>
              <w:spacing w:line="240" w:lineRule="auto"/>
              <w:jc w:val="center"/>
              <w:rPr>
                <w:sz w:val="18"/>
                <w:szCs w:val="18"/>
              </w:rPr>
            </w:pPr>
            <w:r>
              <w:rPr>
                <w:sz w:val="18"/>
                <w:szCs w:val="18"/>
              </w:rPr>
              <w:t>0.07</w:t>
            </w:r>
          </w:p>
        </w:tc>
        <w:tc>
          <w:tcPr>
            <w:tcW w:w="1278" w:type="dxa"/>
            <w:vAlign w:val="center"/>
          </w:tcPr>
          <w:p>
            <w:pPr>
              <w:adjustRightInd w:val="0"/>
              <w:snapToGrid w:val="0"/>
              <w:spacing w:line="240" w:lineRule="auto"/>
              <w:jc w:val="center"/>
              <w:rPr>
                <w:sz w:val="18"/>
                <w:szCs w:val="18"/>
              </w:rPr>
            </w:pPr>
            <w:r>
              <w:rPr>
                <w:sz w:val="18"/>
                <w:szCs w:val="18"/>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黏土</w:t>
            </w:r>
          </w:p>
        </w:tc>
        <w:tc>
          <w:tcPr>
            <w:tcW w:w="1165" w:type="dxa"/>
            <w:vAlign w:val="center"/>
          </w:tcPr>
          <w:p>
            <w:pPr>
              <w:adjustRightInd w:val="0"/>
              <w:snapToGrid w:val="0"/>
              <w:spacing w:line="240" w:lineRule="auto"/>
              <w:jc w:val="center"/>
              <w:rPr>
                <w:sz w:val="18"/>
                <w:szCs w:val="18"/>
              </w:rPr>
            </w:pPr>
            <w:r>
              <w:rPr>
                <w:sz w:val="18"/>
                <w:szCs w:val="18"/>
              </w:rPr>
              <w:t>5～40</w:t>
            </w:r>
          </w:p>
        </w:tc>
        <w:tc>
          <w:tcPr>
            <w:tcW w:w="1288" w:type="dxa"/>
            <w:vAlign w:val="center"/>
          </w:tcPr>
          <w:p>
            <w:pPr>
              <w:adjustRightInd w:val="0"/>
              <w:snapToGrid w:val="0"/>
              <w:spacing w:line="240" w:lineRule="auto"/>
              <w:jc w:val="center"/>
              <w:rPr>
                <w:sz w:val="18"/>
                <w:szCs w:val="18"/>
              </w:rPr>
            </w:pPr>
            <w:r>
              <w:rPr>
                <w:sz w:val="18"/>
                <w:szCs w:val="18"/>
              </w:rPr>
              <w:t>2～1000</w:t>
            </w:r>
          </w:p>
        </w:tc>
        <w:tc>
          <w:tcPr>
            <w:tcW w:w="1272" w:type="dxa"/>
            <w:vAlign w:val="center"/>
          </w:tcPr>
          <w:p>
            <w:pPr>
              <w:adjustRightInd w:val="0"/>
              <w:snapToGrid w:val="0"/>
              <w:spacing w:line="240" w:lineRule="auto"/>
              <w:jc w:val="center"/>
              <w:rPr>
                <w:sz w:val="18"/>
                <w:szCs w:val="18"/>
              </w:rPr>
            </w:pPr>
            <w:r>
              <w:rPr>
                <w:sz w:val="18"/>
                <w:szCs w:val="18"/>
              </w:rPr>
              <w:t>0.06</w:t>
            </w:r>
          </w:p>
        </w:tc>
        <w:tc>
          <w:tcPr>
            <w:tcW w:w="1278" w:type="dxa"/>
            <w:vAlign w:val="center"/>
          </w:tcPr>
          <w:p>
            <w:pPr>
              <w:adjustRightInd w:val="0"/>
              <w:snapToGrid w:val="0"/>
              <w:spacing w:line="240" w:lineRule="auto"/>
              <w:jc w:val="center"/>
              <w:rPr>
                <w:sz w:val="18"/>
                <w:szCs w:val="18"/>
              </w:rPr>
            </w:pPr>
            <w:r>
              <w:rPr>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花岗岩</w:t>
            </w:r>
          </w:p>
        </w:tc>
        <w:tc>
          <w:tcPr>
            <w:tcW w:w="1165" w:type="dxa"/>
            <w:vAlign w:val="center"/>
          </w:tcPr>
          <w:p>
            <w:pPr>
              <w:adjustRightInd w:val="0"/>
              <w:snapToGrid w:val="0"/>
              <w:spacing w:line="240" w:lineRule="auto"/>
              <w:jc w:val="center"/>
              <w:rPr>
                <w:sz w:val="18"/>
                <w:szCs w:val="18"/>
              </w:rPr>
            </w:pPr>
            <w:r>
              <w:rPr>
                <w:sz w:val="18"/>
                <w:szCs w:val="18"/>
              </w:rPr>
              <w:t>4～6</w:t>
            </w:r>
          </w:p>
        </w:tc>
        <w:tc>
          <w:tcPr>
            <w:tcW w:w="1288" w:type="dxa"/>
            <w:vAlign w:val="center"/>
          </w:tcPr>
          <w:p>
            <w:pPr>
              <w:adjustRightInd w:val="0"/>
              <w:snapToGrid w:val="0"/>
              <w:spacing w:line="240" w:lineRule="auto"/>
              <w:jc w:val="center"/>
              <w:rPr>
                <w:sz w:val="18"/>
                <w:szCs w:val="18"/>
              </w:rPr>
            </w:pPr>
            <w:r>
              <w:rPr>
                <w:sz w:val="18"/>
                <w:szCs w:val="18"/>
              </w:rPr>
              <w:t>0.01～1</w:t>
            </w:r>
          </w:p>
        </w:tc>
        <w:tc>
          <w:tcPr>
            <w:tcW w:w="1272" w:type="dxa"/>
            <w:vAlign w:val="center"/>
          </w:tcPr>
          <w:p>
            <w:pPr>
              <w:adjustRightInd w:val="0"/>
              <w:snapToGrid w:val="0"/>
              <w:spacing w:line="240" w:lineRule="auto"/>
              <w:jc w:val="center"/>
              <w:rPr>
                <w:sz w:val="18"/>
                <w:szCs w:val="18"/>
              </w:rPr>
            </w:pPr>
            <w:r>
              <w:rPr>
                <w:snapToGrid w:val="0"/>
                <w:kern w:val="0"/>
                <w:sz w:val="18"/>
              </w:rPr>
              <w:t>0</w:t>
            </w:r>
            <w:r>
              <w:rPr>
                <w:sz w:val="18"/>
                <w:szCs w:val="18"/>
              </w:rPr>
              <w:t>.</w:t>
            </w:r>
            <w:r>
              <w:rPr>
                <w:snapToGrid w:val="0"/>
                <w:kern w:val="0"/>
                <w:sz w:val="18"/>
              </w:rPr>
              <w:t>12～</w:t>
            </w:r>
            <w:r>
              <w:rPr>
                <w:sz w:val="18"/>
                <w:szCs w:val="18"/>
              </w:rPr>
              <w:t>0.13</w:t>
            </w:r>
          </w:p>
        </w:tc>
        <w:tc>
          <w:tcPr>
            <w:tcW w:w="1278" w:type="dxa"/>
            <w:vAlign w:val="center"/>
          </w:tcPr>
          <w:p>
            <w:pPr>
              <w:adjustRightInd w:val="0"/>
              <w:snapToGrid w:val="0"/>
              <w:spacing w:line="240" w:lineRule="auto"/>
              <w:jc w:val="center"/>
              <w:rPr>
                <w:sz w:val="18"/>
                <w:szCs w:val="18"/>
              </w:rPr>
            </w:pPr>
            <w:r>
              <w:rPr>
                <w:sz w:val="18"/>
                <w:szCs w:val="18"/>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岩盐</w:t>
            </w:r>
          </w:p>
        </w:tc>
        <w:tc>
          <w:tcPr>
            <w:tcW w:w="1165" w:type="dxa"/>
            <w:vAlign w:val="center"/>
          </w:tcPr>
          <w:p>
            <w:pPr>
              <w:adjustRightInd w:val="0"/>
              <w:snapToGrid w:val="0"/>
              <w:spacing w:line="240" w:lineRule="auto"/>
              <w:jc w:val="center"/>
              <w:rPr>
                <w:sz w:val="18"/>
                <w:szCs w:val="18"/>
              </w:rPr>
            </w:pPr>
            <w:r>
              <w:rPr>
                <w:sz w:val="18"/>
                <w:szCs w:val="18"/>
              </w:rPr>
              <w:t>5～6</w:t>
            </w:r>
          </w:p>
        </w:tc>
        <w:tc>
          <w:tcPr>
            <w:tcW w:w="1288" w:type="dxa"/>
            <w:vAlign w:val="center"/>
          </w:tcPr>
          <w:p>
            <w:pPr>
              <w:adjustRightInd w:val="0"/>
              <w:snapToGrid w:val="0"/>
              <w:spacing w:line="240" w:lineRule="auto"/>
              <w:jc w:val="center"/>
              <w:rPr>
                <w:sz w:val="18"/>
                <w:szCs w:val="18"/>
              </w:rPr>
            </w:pPr>
            <w:r>
              <w:rPr>
                <w:sz w:val="18"/>
                <w:szCs w:val="18"/>
              </w:rPr>
              <w:t>0.01～1</w:t>
            </w:r>
          </w:p>
        </w:tc>
        <w:tc>
          <w:tcPr>
            <w:tcW w:w="1272" w:type="dxa"/>
            <w:vAlign w:val="center"/>
          </w:tcPr>
          <w:p>
            <w:pPr>
              <w:adjustRightInd w:val="0"/>
              <w:snapToGrid w:val="0"/>
              <w:spacing w:line="240" w:lineRule="auto"/>
              <w:jc w:val="center"/>
              <w:rPr>
                <w:sz w:val="18"/>
                <w:szCs w:val="18"/>
              </w:rPr>
            </w:pPr>
            <w:r>
              <w:rPr>
                <w:sz w:val="18"/>
                <w:szCs w:val="18"/>
              </w:rPr>
              <w:t>0.13</w:t>
            </w:r>
          </w:p>
        </w:tc>
        <w:tc>
          <w:tcPr>
            <w:tcW w:w="1278" w:type="dxa"/>
            <w:vAlign w:val="center"/>
          </w:tcPr>
          <w:p>
            <w:pPr>
              <w:adjustRightInd w:val="0"/>
              <w:snapToGrid w:val="0"/>
              <w:spacing w:line="240" w:lineRule="auto"/>
              <w:jc w:val="center"/>
              <w:rPr>
                <w:sz w:val="18"/>
                <w:szCs w:val="18"/>
              </w:rPr>
            </w:pPr>
            <w:r>
              <w:rPr>
                <w:sz w:val="18"/>
                <w:szCs w:val="18"/>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0" w:type="dxa"/>
            <w:vAlign w:val="center"/>
          </w:tcPr>
          <w:p>
            <w:pPr>
              <w:adjustRightInd w:val="0"/>
              <w:snapToGrid w:val="0"/>
              <w:spacing w:line="240" w:lineRule="auto"/>
              <w:jc w:val="center"/>
              <w:rPr>
                <w:sz w:val="18"/>
                <w:szCs w:val="18"/>
              </w:rPr>
            </w:pPr>
            <w:r>
              <w:rPr>
                <w:sz w:val="18"/>
                <w:szCs w:val="18"/>
              </w:rPr>
              <w:t>冰</w:t>
            </w:r>
          </w:p>
        </w:tc>
        <w:tc>
          <w:tcPr>
            <w:tcW w:w="1165" w:type="dxa"/>
            <w:vAlign w:val="center"/>
          </w:tcPr>
          <w:p>
            <w:pPr>
              <w:adjustRightInd w:val="0"/>
              <w:snapToGrid w:val="0"/>
              <w:spacing w:line="240" w:lineRule="auto"/>
              <w:jc w:val="center"/>
              <w:rPr>
                <w:sz w:val="18"/>
                <w:szCs w:val="18"/>
              </w:rPr>
            </w:pPr>
            <w:r>
              <w:rPr>
                <w:sz w:val="18"/>
                <w:szCs w:val="18"/>
              </w:rPr>
              <w:t>3～4</w:t>
            </w:r>
          </w:p>
        </w:tc>
        <w:tc>
          <w:tcPr>
            <w:tcW w:w="1288" w:type="dxa"/>
            <w:vAlign w:val="center"/>
          </w:tcPr>
          <w:p>
            <w:pPr>
              <w:adjustRightInd w:val="0"/>
              <w:snapToGrid w:val="0"/>
              <w:spacing w:line="240" w:lineRule="auto"/>
              <w:jc w:val="center"/>
              <w:rPr>
                <w:sz w:val="18"/>
                <w:szCs w:val="18"/>
              </w:rPr>
            </w:pPr>
            <w:r>
              <w:rPr>
                <w:sz w:val="18"/>
                <w:szCs w:val="18"/>
              </w:rPr>
              <w:t>0.01</w:t>
            </w:r>
          </w:p>
        </w:tc>
        <w:tc>
          <w:tcPr>
            <w:tcW w:w="1272" w:type="dxa"/>
            <w:vAlign w:val="center"/>
          </w:tcPr>
          <w:p>
            <w:pPr>
              <w:adjustRightInd w:val="0"/>
              <w:snapToGrid w:val="0"/>
              <w:spacing w:line="240" w:lineRule="auto"/>
              <w:jc w:val="center"/>
              <w:rPr>
                <w:sz w:val="18"/>
                <w:szCs w:val="18"/>
              </w:rPr>
            </w:pPr>
            <w:r>
              <w:rPr>
                <w:sz w:val="18"/>
                <w:szCs w:val="18"/>
              </w:rPr>
              <w:t>0.16</w:t>
            </w:r>
          </w:p>
        </w:tc>
        <w:tc>
          <w:tcPr>
            <w:tcW w:w="1278" w:type="dxa"/>
            <w:vAlign w:val="center"/>
          </w:tcPr>
          <w:p>
            <w:pPr>
              <w:adjustRightInd w:val="0"/>
              <w:snapToGrid w:val="0"/>
              <w:spacing w:line="240" w:lineRule="auto"/>
              <w:jc w:val="center"/>
              <w:rPr>
                <w:sz w:val="18"/>
                <w:szCs w:val="18"/>
              </w:rPr>
            </w:pPr>
            <w:r>
              <w:rPr>
                <w:sz w:val="18"/>
                <w:szCs w:val="18"/>
              </w:rPr>
              <w:t>0.01</w:t>
            </w:r>
          </w:p>
        </w:tc>
      </w:tr>
    </w:tbl>
    <w:p>
      <w:bookmarkStart w:id="43" w:name="_Toc53672062"/>
    </w:p>
    <w:p>
      <w:r>
        <w:br w:type="page"/>
      </w:r>
    </w:p>
    <w:p>
      <w:pPr>
        <w:pStyle w:val="24"/>
        <w:rPr>
          <w:szCs w:val="28"/>
        </w:rPr>
      </w:pPr>
      <w:bookmarkStart w:id="44" w:name="_Toc62463277"/>
      <w:r>
        <w:rPr>
          <w:rFonts w:hint="eastAsia"/>
          <w:szCs w:val="28"/>
        </w:rPr>
        <w:t>附录</w:t>
      </w:r>
      <w:r>
        <w:rPr>
          <w:szCs w:val="28"/>
        </w:rPr>
        <w:t>B</w:t>
      </w:r>
      <w:r>
        <w:rPr>
          <w:rFonts w:hint="eastAsia"/>
          <w:szCs w:val="28"/>
        </w:rPr>
        <w:t xml:space="preserve">  常用公式</w:t>
      </w:r>
      <w:bookmarkEnd w:id="43"/>
      <w:bookmarkEnd w:id="44"/>
      <w:r>
        <w:rPr>
          <w:szCs w:val="28"/>
        </w:rPr>
        <w:fldChar w:fldCharType="begin"/>
      </w:r>
      <w:r>
        <w:instrText xml:space="preserve"> TC "</w:instrText>
      </w:r>
      <w:bookmarkStart w:id="45" w:name="_Toc53671233"/>
      <w:r>
        <w:rPr>
          <w:rFonts w:hint="eastAsia" w:ascii="宋体"/>
        </w:rPr>
        <w:instrText xml:space="preserve">附录B  常用公式</w:instrText>
      </w:r>
      <w:bookmarkEnd w:id="45"/>
      <w:r>
        <w:instrText xml:space="preserve">" \f C \l "1" </w:instrText>
      </w:r>
      <w:r>
        <w:rPr>
          <w:szCs w:val="28"/>
        </w:rPr>
        <w:fldChar w:fldCharType="end"/>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.1</w:t>
      </w:r>
      <w:r>
        <w:rPr>
          <w:rFonts w:cs="Times New Roman"/>
          <w:snapToGrid w:val="0"/>
          <w:szCs w:val="24"/>
        </w:rPr>
        <w:t xml:space="preserve">  绝对误差应按下式计算：</w:t>
      </w:r>
    </w:p>
    <w:p>
      <w:pPr>
        <w:adjustRightInd w:val="0"/>
        <w:snapToGrid w:val="0"/>
        <w:spacing w:line="360" w:lineRule="auto"/>
        <w:jc w:val="right"/>
        <w:rPr>
          <w:rFonts w:cs="Times New Roman"/>
          <w:snapToGrid w:val="0"/>
          <w:color w:val="000000"/>
          <w:kern w:val="0"/>
          <w:szCs w:val="24"/>
        </w:rPr>
      </w:pPr>
      <m:oMath>
        <m:r>
          <m:rPr>
            <m:sty m:val="p"/>
          </m:rPr>
          <w:rPr>
            <w:rFonts w:ascii="Cambria Math" w:hAnsi="Cambria Math" w:cs="Times New Roman"/>
            <w:snapToGrid w:val="0"/>
            <w:spacing w:val="10"/>
            <w:kern w:val="0"/>
            <w:szCs w:val="24"/>
          </w:rPr>
          <m:t>∆=</m:t>
        </m:r>
        <m:d>
          <m:dPr>
            <m:begChr m:val="|"/>
            <m:endChr m:val="|"/>
            <m:ctrlPr>
              <w:rPr>
                <w:rFonts w:ascii="Cambria Math" w:hAnsi="Cambria Math" w:cs="Times New Roman"/>
                <w:snapToGrid w:val="0"/>
                <w:spacing w:val="10"/>
                <w:kern w:val="0"/>
                <w:szCs w:val="24"/>
              </w:rPr>
            </m:ctrlPr>
          </m:dPr>
          <m:e>
            <m:sSub>
              <m:sSubPr>
                <m:ctrlPr>
                  <w:rPr>
                    <w:rFonts w:ascii="Cambria Math" w:hAnsi="Cambria Math" w:cs="Times New Roman"/>
                    <w:i/>
                    <w:snapToGrid w:val="0"/>
                    <w:spacing w:val="10"/>
                    <w:kern w:val="0"/>
                    <w:szCs w:val="24"/>
                  </w:rPr>
                </m:ctrlPr>
              </m:sSubPr>
              <m:e>
                <m:r>
                  <w:rPr>
                    <w:rFonts w:ascii="Cambria Math" w:hAnsi="Cambria Math" w:cs="Times New Roman"/>
                    <w:snapToGrid w:val="0"/>
                    <w:spacing w:val="10"/>
                    <w:kern w:val="0"/>
                    <w:szCs w:val="24"/>
                  </w:rPr>
                  <m:t>d</m:t>
                </m:r>
                <m:ctrlPr>
                  <w:rPr>
                    <w:rFonts w:ascii="Cambria Math" w:hAnsi="Cambria Math" w:cs="Times New Roman"/>
                    <w:i/>
                    <w:snapToGrid w:val="0"/>
                    <w:spacing w:val="10"/>
                    <w:kern w:val="0"/>
                    <w:szCs w:val="24"/>
                  </w:rPr>
                </m:ctrlPr>
              </m:e>
              <m:sub>
                <m:r>
                  <w:rPr>
                    <w:rFonts w:ascii="Cambria Math" w:hAnsi="Cambria Math" w:cs="Times New Roman"/>
                    <w:snapToGrid w:val="0"/>
                    <w:spacing w:val="10"/>
                    <w:kern w:val="0"/>
                    <w:szCs w:val="24"/>
                  </w:rPr>
                  <m:t>ai</m:t>
                </m:r>
                <m:ctrlPr>
                  <w:rPr>
                    <w:rFonts w:ascii="Cambria Math" w:hAnsi="Cambria Math" w:cs="Times New Roman"/>
                    <w:i/>
                    <w:snapToGrid w:val="0"/>
                    <w:spacing w:val="10"/>
                    <w:kern w:val="0"/>
                    <w:szCs w:val="24"/>
                  </w:rPr>
                </m:ctrlPr>
              </m:sub>
            </m:sSub>
            <m:r>
              <w:rPr>
                <w:rFonts w:ascii="Cambria Math" w:hAnsi="Cambria Math" w:cs="Times New Roman"/>
                <w:snapToGrid w:val="0"/>
                <w:spacing w:val="10"/>
                <w:kern w:val="0"/>
                <w:szCs w:val="24"/>
              </w:rPr>
              <m:t>-</m:t>
            </m:r>
            <m:sSubSup>
              <m:sSubSupPr>
                <m:ctrlPr>
                  <w:rPr>
                    <w:rFonts w:ascii="Cambria Math" w:hAnsi="Cambria Math" w:cs="Times New Roman"/>
                    <w:i/>
                    <w:snapToGrid w:val="0"/>
                    <w:spacing w:val="10"/>
                    <w:kern w:val="0"/>
                    <w:szCs w:val="24"/>
                  </w:rPr>
                </m:ctrlPr>
              </m:sSubSupPr>
              <m:e>
                <m:r>
                  <w:rPr>
                    <w:rFonts w:ascii="Cambria Math" w:hAnsi="Cambria Math" w:cs="Times New Roman"/>
                    <w:snapToGrid w:val="0"/>
                    <w:spacing w:val="10"/>
                    <w:kern w:val="0"/>
                    <w:szCs w:val="24"/>
                  </w:rPr>
                  <m:t>d</m:t>
                </m:r>
                <m:ctrlPr>
                  <w:rPr>
                    <w:rFonts w:ascii="Cambria Math" w:hAnsi="Cambria Math" w:cs="Times New Roman"/>
                    <w:i/>
                    <w:snapToGrid w:val="0"/>
                    <w:spacing w:val="10"/>
                    <w:kern w:val="0"/>
                    <w:szCs w:val="24"/>
                  </w:rPr>
                </m:ctrlPr>
              </m:e>
              <m:sub>
                <m:r>
                  <w:rPr>
                    <w:rFonts w:ascii="Cambria Math" w:hAnsi="Cambria Math" w:cs="Times New Roman"/>
                    <w:snapToGrid w:val="0"/>
                    <w:spacing w:val="10"/>
                    <w:kern w:val="0"/>
                    <w:szCs w:val="24"/>
                  </w:rPr>
                  <m:t>ai</m:t>
                </m:r>
                <m:ctrlPr>
                  <w:rPr>
                    <w:rFonts w:ascii="Cambria Math" w:hAnsi="Cambria Math" w:cs="Times New Roman"/>
                    <w:i/>
                    <w:snapToGrid w:val="0"/>
                    <w:spacing w:val="10"/>
                    <w:kern w:val="0"/>
                    <w:szCs w:val="24"/>
                  </w:rPr>
                </m:ctrlPr>
              </m:sub>
              <m:sup>
                <m:r>
                  <w:rPr>
                    <w:rFonts w:ascii="Cambria Math" w:hAnsi="Cambria Math" w:cs="Times New Roman"/>
                    <w:snapToGrid w:val="0"/>
                    <w:spacing w:val="10"/>
                    <w:kern w:val="0"/>
                    <w:szCs w:val="24"/>
                  </w:rPr>
                  <m:t>'</m:t>
                </m:r>
                <m:ctrlPr>
                  <w:rPr>
                    <w:rFonts w:ascii="Cambria Math" w:hAnsi="Cambria Math" w:cs="Times New Roman"/>
                    <w:i/>
                    <w:snapToGrid w:val="0"/>
                    <w:spacing w:val="10"/>
                    <w:kern w:val="0"/>
                    <w:szCs w:val="24"/>
                  </w:rPr>
                </m:ctrlPr>
              </m:sup>
            </m:sSubSup>
            <m:ctrlPr>
              <w:rPr>
                <w:rFonts w:ascii="Cambria Math" w:hAnsi="Cambria Math" w:cs="Times New Roman"/>
                <w:snapToGrid w:val="0"/>
                <w:spacing w:val="10"/>
                <w:kern w:val="0"/>
                <w:szCs w:val="24"/>
              </w:rPr>
            </m:ctrlPr>
          </m:e>
        </m:d>
      </m:oMath>
      <w:r>
        <w:rPr>
          <w:rFonts w:cs="Times New Roman"/>
          <w:snapToGrid w:val="0"/>
          <w:color w:val="000000"/>
          <w:spacing w:val="10"/>
          <w:kern w:val="0"/>
          <w:szCs w:val="24"/>
        </w:rPr>
        <w:t xml:space="preserve">           </w:t>
      </w:r>
      <w:r>
        <w:rPr>
          <w:rFonts w:cs="Times New Roman"/>
          <w:snapToGrid w:val="0"/>
          <w:color w:val="000000"/>
          <w:kern w:val="0"/>
          <w:szCs w:val="24"/>
        </w:rPr>
        <w:t xml:space="preserve"> （</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.1）</w:t>
      </w:r>
    </w:p>
    <w:p>
      <w:pPr>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w:r>
        <w:rPr>
          <w:rFonts w:hint="eastAsia" w:cs="Times New Roman"/>
          <w:i/>
          <w:iCs/>
          <w:snapToGrid w:val="0"/>
          <w:color w:val="000000"/>
          <w:kern w:val="0"/>
          <w:szCs w:val="24"/>
        </w:rPr>
        <w:t>Δ</w:t>
      </w:r>
      <w:r>
        <w:rPr>
          <w:rFonts w:cs="Times New Roman"/>
          <w:snapToGrid w:val="0"/>
          <w:color w:val="000000"/>
          <w:kern w:val="0"/>
          <w:szCs w:val="24"/>
        </w:rPr>
        <w:t>—绝对误差；</w:t>
      </w:r>
    </w:p>
    <w:p>
      <w:pPr>
        <w:adjustRightInd w:val="0"/>
        <w:snapToGrid w:val="0"/>
        <w:spacing w:line="360" w:lineRule="auto"/>
        <w:ind w:firstLine="690" w:firstLineChars="300"/>
        <w:rPr>
          <w:rFonts w:cs="Times New Roman"/>
          <w:snapToGrid w:val="0"/>
          <w:color w:val="000000"/>
          <w:kern w:val="0"/>
          <w:szCs w:val="24"/>
        </w:rPr>
      </w:pPr>
      <m:oMath>
        <m:sSub>
          <m:sSubPr>
            <m:ctrlPr>
              <w:rPr>
                <w:rFonts w:ascii="Cambria Math" w:hAnsi="Cambria Math" w:cs="Times New Roman"/>
                <w:i/>
                <w:snapToGrid w:val="0"/>
                <w:spacing w:val="10"/>
                <w:kern w:val="0"/>
                <w:szCs w:val="24"/>
              </w:rPr>
            </m:ctrlPr>
          </m:sSubPr>
          <m:e>
            <m:r>
              <w:rPr>
                <w:rFonts w:ascii="Cambria Math" w:hAnsi="Cambria Math" w:cs="Times New Roman"/>
                <w:snapToGrid w:val="0"/>
                <w:spacing w:val="10"/>
                <w:kern w:val="0"/>
                <w:szCs w:val="24"/>
              </w:rPr>
              <m:t>d</m:t>
            </m:r>
            <m:ctrlPr>
              <w:rPr>
                <w:rFonts w:ascii="Cambria Math" w:hAnsi="Cambria Math" w:cs="Times New Roman"/>
                <w:i/>
                <w:snapToGrid w:val="0"/>
                <w:spacing w:val="10"/>
                <w:kern w:val="0"/>
                <w:szCs w:val="24"/>
              </w:rPr>
            </m:ctrlPr>
          </m:e>
          <m:sub>
            <m:r>
              <w:rPr>
                <w:rFonts w:ascii="Cambria Math" w:hAnsi="Cambria Math" w:cs="Times New Roman"/>
                <w:snapToGrid w:val="0"/>
                <w:spacing w:val="10"/>
                <w:kern w:val="0"/>
                <w:szCs w:val="24"/>
              </w:rPr>
              <m:t>ai</m:t>
            </m:r>
            <m:ctrlPr>
              <w:rPr>
                <w:rFonts w:ascii="Cambria Math" w:hAnsi="Cambria Math" w:cs="Times New Roman"/>
                <w:i/>
                <w:snapToGrid w:val="0"/>
                <w:spacing w:val="10"/>
                <w:kern w:val="0"/>
                <w:szCs w:val="24"/>
              </w:rPr>
            </m:ctrlPr>
          </m:sub>
        </m:sSub>
      </m:oMath>
      <w:r>
        <w:rPr>
          <w:rFonts w:cs="Times New Roman"/>
          <w:color w:val="000000"/>
          <w:szCs w:val="24"/>
        </w:rPr>
        <w:t>—</w:t>
      </w:r>
      <w:r>
        <w:rPr>
          <w:rFonts w:cs="Times New Roman"/>
          <w:snapToGrid w:val="0"/>
          <w:color w:val="000000"/>
          <w:kern w:val="0"/>
          <w:szCs w:val="24"/>
        </w:rPr>
        <w:t>基本观测值，重复观测时为有效数据的算术平均值；</w:t>
      </w:r>
    </w:p>
    <w:p>
      <w:pPr>
        <w:adjustRightInd w:val="0"/>
        <w:snapToGrid w:val="0"/>
        <w:spacing w:line="360" w:lineRule="auto"/>
        <w:ind w:firstLine="690" w:firstLineChars="300"/>
        <w:rPr>
          <w:rFonts w:cs="Times New Roman"/>
          <w:snapToGrid w:val="0"/>
          <w:color w:val="000000"/>
          <w:kern w:val="0"/>
          <w:szCs w:val="24"/>
        </w:rPr>
      </w:pPr>
      <m:oMath>
        <m:sSubSup>
          <m:sSubSupPr>
            <m:ctrlPr>
              <w:rPr>
                <w:rFonts w:ascii="Cambria Math" w:hAnsi="Cambria Math" w:cs="Times New Roman"/>
                <w:i/>
                <w:snapToGrid w:val="0"/>
                <w:spacing w:val="10"/>
                <w:kern w:val="0"/>
                <w:szCs w:val="24"/>
              </w:rPr>
            </m:ctrlPr>
          </m:sSubSupPr>
          <m:e>
            <m:r>
              <w:rPr>
                <w:rFonts w:ascii="Cambria Math" w:hAnsi="Cambria Math" w:cs="Times New Roman"/>
                <w:snapToGrid w:val="0"/>
                <w:spacing w:val="10"/>
                <w:kern w:val="0"/>
                <w:szCs w:val="24"/>
              </w:rPr>
              <m:t>d</m:t>
            </m:r>
            <m:ctrlPr>
              <w:rPr>
                <w:rFonts w:ascii="Cambria Math" w:hAnsi="Cambria Math" w:cs="Times New Roman"/>
                <w:i/>
                <w:snapToGrid w:val="0"/>
                <w:spacing w:val="10"/>
                <w:kern w:val="0"/>
                <w:szCs w:val="24"/>
              </w:rPr>
            </m:ctrlPr>
          </m:e>
          <m:sub>
            <m:r>
              <w:rPr>
                <w:rFonts w:ascii="Cambria Math" w:hAnsi="Cambria Math" w:cs="Times New Roman"/>
                <w:snapToGrid w:val="0"/>
                <w:spacing w:val="10"/>
                <w:kern w:val="0"/>
                <w:szCs w:val="24"/>
              </w:rPr>
              <m:t>ai</m:t>
            </m:r>
            <m:ctrlPr>
              <w:rPr>
                <w:rFonts w:ascii="Cambria Math" w:hAnsi="Cambria Math" w:cs="Times New Roman"/>
                <w:i/>
                <w:snapToGrid w:val="0"/>
                <w:spacing w:val="10"/>
                <w:kern w:val="0"/>
                <w:szCs w:val="24"/>
              </w:rPr>
            </m:ctrlPr>
          </m:sub>
          <m:sup>
            <m:r>
              <w:rPr>
                <w:rFonts w:ascii="Cambria Math" w:hAnsi="Cambria Math" w:cs="Times New Roman"/>
                <w:snapToGrid w:val="0"/>
                <w:spacing w:val="10"/>
                <w:kern w:val="0"/>
                <w:szCs w:val="24"/>
              </w:rPr>
              <m:t>'</m:t>
            </m:r>
            <m:ctrlPr>
              <w:rPr>
                <w:rFonts w:ascii="Cambria Math" w:hAnsi="Cambria Math" w:cs="Times New Roman"/>
                <w:i/>
                <w:snapToGrid w:val="0"/>
                <w:spacing w:val="10"/>
                <w:kern w:val="0"/>
                <w:szCs w:val="24"/>
              </w:rPr>
            </m:ctrlPr>
          </m:sup>
        </m:sSubSup>
      </m:oMath>
      <w:r>
        <w:rPr>
          <w:rFonts w:cs="Times New Roman"/>
          <w:color w:val="000000"/>
          <w:szCs w:val="24"/>
        </w:rPr>
        <w:t>—</w:t>
      </w:r>
      <w:r>
        <w:rPr>
          <w:rFonts w:cs="Times New Roman"/>
          <w:snapToGrid w:val="0"/>
          <w:color w:val="000000"/>
          <w:kern w:val="0"/>
          <w:szCs w:val="24"/>
        </w:rPr>
        <w:t>系统检查观测值，重复观测时为有效数据的算术平均值。</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.2</w:t>
      </w:r>
      <w:r>
        <w:rPr>
          <w:rFonts w:cs="Times New Roman"/>
          <w:b/>
          <w:snapToGrid w:val="0"/>
          <w:szCs w:val="24"/>
        </w:rPr>
        <w:t xml:space="preserve"> </w:t>
      </w:r>
      <w:r>
        <w:rPr>
          <w:rFonts w:cs="Times New Roman"/>
          <w:snapToGrid w:val="0"/>
          <w:szCs w:val="24"/>
        </w:rPr>
        <w:t xml:space="preserve"> 平均绝对误差应按下式计算：</w:t>
      </w:r>
    </w:p>
    <w:p>
      <w:pPr>
        <w:adjustRightInd w:val="0"/>
        <w:snapToGrid w:val="0"/>
        <w:spacing w:line="360" w:lineRule="auto"/>
        <w:jc w:val="right"/>
        <w:rPr>
          <w:rFonts w:cs="Times New Roman"/>
          <w:snapToGrid w:val="0"/>
          <w:color w:val="000000"/>
          <w:kern w:val="0"/>
          <w:szCs w:val="24"/>
        </w:rPr>
      </w:pPr>
      <m:oMath>
        <m:acc>
          <m:accPr>
            <m:chr m:val="̅"/>
            <m:ctrlPr>
              <w:rPr>
                <w:rFonts w:ascii="Cambria Math" w:hAnsi="Cambria Math" w:cs="Times New Roman"/>
                <w:snapToGrid w:val="0"/>
                <w:spacing w:val="10"/>
                <w:kern w:val="0"/>
                <w:szCs w:val="24"/>
              </w:rPr>
            </m:ctrlPr>
          </m:accPr>
          <m:e>
            <m:r>
              <w:rPr>
                <w:rFonts w:ascii="Cambria Math" w:hAnsi="Cambria Math" w:cs="Times New Roman"/>
                <w:snapToGrid w:val="0"/>
                <w:spacing w:val="10"/>
                <w:kern w:val="0"/>
                <w:szCs w:val="24"/>
              </w:rPr>
              <m:t>∆</m:t>
            </m:r>
            <m:ctrlPr>
              <w:rPr>
                <w:rFonts w:ascii="Cambria Math" w:hAnsi="Cambria Math" w:cs="Times New Roman"/>
                <w:snapToGrid w:val="0"/>
                <w:spacing w:val="10"/>
                <w:kern w:val="0"/>
                <w:szCs w:val="24"/>
              </w:rPr>
            </m:ctrlPr>
          </m:e>
        </m:acc>
        <m:r>
          <m:rPr>
            <m:sty m:val="p"/>
          </m:rPr>
          <w:rPr>
            <w:rFonts w:ascii="Cambria Math" w:hAnsi="Cambria Math" w:cs="Times New Roman"/>
            <w:snapToGrid w:val="0"/>
            <w:spacing w:val="10"/>
            <w:kern w:val="0"/>
            <w:szCs w:val="24"/>
          </w:rPr>
          <m:t>=</m:t>
        </m:r>
        <m:f>
          <m:fPr>
            <m:ctrlPr>
              <w:rPr>
                <w:rFonts w:ascii="Cambria Math" w:hAnsi="Cambria Math" w:cs="Times New Roman"/>
                <w:snapToGrid w:val="0"/>
                <w:spacing w:val="10"/>
                <w:kern w:val="0"/>
                <w:szCs w:val="24"/>
              </w:rPr>
            </m:ctrlPr>
          </m:fPr>
          <m:num>
            <m:r>
              <m:rPr>
                <m:sty m:val="p"/>
              </m:rPr>
              <w:rPr>
                <w:rFonts w:ascii="Cambria Math" w:hAnsi="Cambria Math" w:cs="Times New Roman"/>
                <w:snapToGrid w:val="0"/>
                <w:spacing w:val="10"/>
                <w:kern w:val="0"/>
                <w:szCs w:val="24"/>
              </w:rPr>
              <m:t>1</m:t>
            </m:r>
            <m:ctrlPr>
              <w:rPr>
                <w:rFonts w:ascii="Cambria Math" w:hAnsi="Cambria Math" w:cs="Times New Roman"/>
                <w:snapToGrid w:val="0"/>
                <w:spacing w:val="10"/>
                <w:kern w:val="0"/>
                <w:szCs w:val="24"/>
              </w:rPr>
            </m:ctrlPr>
          </m:num>
          <m:den>
            <m:r>
              <w:rPr>
                <w:rFonts w:ascii="Cambria Math" w:hAnsi="Cambria Math" w:cs="Times New Roman"/>
                <w:snapToGrid w:val="0"/>
                <w:spacing w:val="10"/>
                <w:kern w:val="0"/>
                <w:szCs w:val="24"/>
              </w:rPr>
              <m:t>N</m:t>
            </m:r>
            <m:ctrlPr>
              <w:rPr>
                <w:rFonts w:ascii="Cambria Math" w:hAnsi="Cambria Math" w:cs="Times New Roman"/>
                <w:snapToGrid w:val="0"/>
                <w:spacing w:val="10"/>
                <w:kern w:val="0"/>
                <w:szCs w:val="24"/>
              </w:rPr>
            </m:ctrlPr>
          </m:den>
        </m:f>
        <m:nary>
          <m:naryPr>
            <m:chr m:val="∑"/>
            <m:limLoc m:val="undOvr"/>
            <m:ctrlPr>
              <w:rPr>
                <w:rFonts w:ascii="Cambria Math" w:hAnsi="Cambria Math" w:cs="Times New Roman"/>
                <w:i/>
                <w:snapToGrid w:val="0"/>
                <w:spacing w:val="10"/>
                <w:kern w:val="0"/>
                <w:szCs w:val="24"/>
              </w:rPr>
            </m:ctrlPr>
          </m:naryPr>
          <m:sub>
            <m:r>
              <w:rPr>
                <w:rFonts w:ascii="Cambria Math" w:hAnsi="Cambria Math" w:cs="Times New Roman"/>
                <w:snapToGrid w:val="0"/>
                <w:spacing w:val="10"/>
                <w:kern w:val="0"/>
                <w:szCs w:val="24"/>
              </w:rPr>
              <m:t>i=1</m:t>
            </m:r>
            <m:ctrlPr>
              <w:rPr>
                <w:rFonts w:ascii="Cambria Math" w:hAnsi="Cambria Math" w:cs="Times New Roman"/>
                <w:i/>
                <w:snapToGrid w:val="0"/>
                <w:spacing w:val="10"/>
                <w:kern w:val="0"/>
                <w:szCs w:val="24"/>
              </w:rPr>
            </m:ctrlPr>
          </m:sub>
          <m:sup>
            <m:r>
              <w:rPr>
                <w:rFonts w:ascii="Cambria Math" w:hAnsi="Cambria Math" w:cs="Times New Roman"/>
                <w:snapToGrid w:val="0"/>
                <w:spacing w:val="10"/>
                <w:kern w:val="0"/>
                <w:szCs w:val="24"/>
              </w:rPr>
              <m:t>N</m:t>
            </m:r>
            <m:ctrlPr>
              <w:rPr>
                <w:rFonts w:ascii="Cambria Math" w:hAnsi="Cambria Math" w:cs="Times New Roman"/>
                <w:i/>
                <w:snapToGrid w:val="0"/>
                <w:spacing w:val="10"/>
                <w:kern w:val="0"/>
                <w:szCs w:val="24"/>
              </w:rPr>
            </m:ctrlPr>
          </m:sup>
          <m:e>
            <m:d>
              <m:dPr>
                <m:begChr m:val="|"/>
                <m:endChr m:val="|"/>
                <m:ctrlPr>
                  <w:rPr>
                    <w:rFonts w:ascii="Cambria Math" w:hAnsi="Cambria Math" w:cs="Times New Roman"/>
                    <w:i/>
                    <w:snapToGrid w:val="0"/>
                    <w:spacing w:val="10"/>
                    <w:kern w:val="0"/>
                    <w:szCs w:val="24"/>
                  </w:rPr>
                </m:ctrlPr>
              </m:dPr>
              <m:e>
                <m:r>
                  <w:rPr>
                    <w:rFonts w:ascii="Cambria Math" w:hAnsi="Cambria Math" w:cs="Times New Roman"/>
                    <w:snapToGrid w:val="0"/>
                    <w:spacing w:val="10"/>
                    <w:kern w:val="0"/>
                    <w:szCs w:val="24"/>
                  </w:rPr>
                  <m:t>∆</m:t>
                </m:r>
                <m:ctrlPr>
                  <w:rPr>
                    <w:rFonts w:ascii="Cambria Math" w:hAnsi="Cambria Math" w:cs="Times New Roman"/>
                    <w:i/>
                    <w:snapToGrid w:val="0"/>
                    <w:spacing w:val="10"/>
                    <w:kern w:val="0"/>
                    <w:szCs w:val="24"/>
                  </w:rPr>
                </m:ctrlPr>
              </m:e>
            </m:d>
            <m:ctrlPr>
              <w:rPr>
                <w:rFonts w:ascii="Cambria Math" w:hAnsi="Cambria Math" w:cs="Times New Roman"/>
                <w:i/>
                <w:snapToGrid w:val="0"/>
                <w:spacing w:val="10"/>
                <w:kern w:val="0"/>
                <w:szCs w:val="24"/>
              </w:rPr>
            </m:ctrlPr>
          </m:e>
        </m:nary>
      </m:oMath>
      <w:r>
        <w:rPr>
          <w:rFonts w:cs="Times New Roman"/>
          <w:snapToGrid w:val="0"/>
          <w:color w:val="000000"/>
          <w:spacing w:val="10"/>
          <w:kern w:val="0"/>
          <w:szCs w:val="24"/>
        </w:rPr>
        <w:t xml:space="preserve">             </w:t>
      </w:r>
      <w:r>
        <w:rPr>
          <w:rFonts w:cs="Times New Roman"/>
          <w:snapToGrid w:val="0"/>
          <w:color w:val="000000"/>
          <w:kern w:val="0"/>
          <w:szCs w:val="24"/>
        </w:rPr>
        <w:t>（</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.2）</w:t>
      </w:r>
    </w:p>
    <w:p>
      <w:pPr>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m:oMath>
        <m:acc>
          <m:accPr>
            <m:chr m:val="̅"/>
            <m:ctrlPr>
              <w:rPr>
                <w:rFonts w:ascii="Cambria Math" w:hAnsi="Cambria Math" w:cs="Times New Roman"/>
                <w:snapToGrid w:val="0"/>
                <w:spacing w:val="10"/>
                <w:kern w:val="0"/>
                <w:szCs w:val="24"/>
              </w:rPr>
            </m:ctrlPr>
          </m:accPr>
          <m:e>
            <m:r>
              <w:rPr>
                <w:rFonts w:ascii="Cambria Math" w:hAnsi="Cambria Math" w:cs="Times New Roman"/>
                <w:snapToGrid w:val="0"/>
                <w:spacing w:val="10"/>
                <w:kern w:val="0"/>
                <w:szCs w:val="24"/>
              </w:rPr>
              <m:t>∆</m:t>
            </m:r>
            <m:ctrlPr>
              <w:rPr>
                <w:rFonts w:ascii="Cambria Math" w:hAnsi="Cambria Math" w:cs="Times New Roman"/>
                <w:snapToGrid w:val="0"/>
                <w:spacing w:val="10"/>
                <w:kern w:val="0"/>
                <w:szCs w:val="24"/>
              </w:rPr>
            </m:ctrlPr>
          </m:e>
        </m:acc>
      </m:oMath>
      <w:r>
        <w:rPr>
          <w:rFonts w:cs="Times New Roman"/>
          <w:color w:val="000000"/>
          <w:szCs w:val="24"/>
        </w:rPr>
        <w:t>—</w:t>
      </w:r>
      <w:r>
        <w:rPr>
          <w:rFonts w:cs="Times New Roman"/>
          <w:snapToGrid w:val="0"/>
          <w:color w:val="000000"/>
          <w:kern w:val="0"/>
          <w:szCs w:val="24"/>
        </w:rPr>
        <w:t>平均绝对误差（%）；</w:t>
      </w:r>
    </w:p>
    <w:p>
      <w:pPr>
        <w:adjustRightInd w:val="0"/>
        <w:snapToGrid w:val="0"/>
        <w:spacing w:line="360" w:lineRule="auto"/>
        <w:ind w:firstLine="567" w:firstLineChars="270"/>
        <w:rPr>
          <w:rFonts w:cs="Times New Roman"/>
          <w:snapToGrid w:val="0"/>
          <w:color w:val="000000"/>
          <w:kern w:val="0"/>
          <w:szCs w:val="24"/>
        </w:rPr>
      </w:pPr>
      <w:r>
        <w:rPr>
          <w:rFonts w:hint="eastAsia" w:cs="Times New Roman"/>
          <w:i/>
          <w:iCs/>
          <w:snapToGrid w:val="0"/>
          <w:color w:val="000000"/>
          <w:kern w:val="0"/>
          <w:szCs w:val="24"/>
        </w:rPr>
        <w:t>Δ</w:t>
      </w:r>
      <w:r>
        <w:rPr>
          <w:rFonts w:cs="Times New Roman"/>
          <w:snapToGrid w:val="0"/>
          <w:color w:val="000000"/>
          <w:kern w:val="0"/>
          <w:szCs w:val="24"/>
        </w:rPr>
        <w:t>—绝对误差；</w:t>
      </w:r>
    </w:p>
    <w:p>
      <w:pPr>
        <w:adjustRightInd w:val="0"/>
        <w:snapToGrid w:val="0"/>
        <w:spacing w:line="360" w:lineRule="auto"/>
        <w:ind w:firstLine="621" w:firstLineChars="270"/>
        <w:rPr>
          <w:rFonts w:cs="Times New Roman"/>
          <w:snapToGrid w:val="0"/>
          <w:color w:val="000000"/>
          <w:kern w:val="0"/>
          <w:szCs w:val="24"/>
        </w:rPr>
      </w:pPr>
      <m:oMath>
        <m:r>
          <w:rPr>
            <w:rFonts w:ascii="Cambria Math" w:hAnsi="Cambria Math" w:cs="Times New Roman"/>
            <w:snapToGrid w:val="0"/>
            <w:spacing w:val="10"/>
            <w:kern w:val="0"/>
            <w:szCs w:val="24"/>
          </w:rPr>
          <m:t>N</m:t>
        </m:r>
      </m:oMath>
      <w:r>
        <w:rPr>
          <w:rFonts w:cs="Times New Roman"/>
          <w:snapToGrid w:val="0"/>
          <w:color w:val="000000"/>
          <w:kern w:val="0"/>
          <w:szCs w:val="24"/>
        </w:rPr>
        <w:t>—检查点、测点、测线个数。</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.3</w:t>
      </w:r>
      <w:r>
        <w:rPr>
          <w:rFonts w:cs="Times New Roman"/>
          <w:snapToGrid w:val="0"/>
          <w:szCs w:val="24"/>
        </w:rPr>
        <w:t xml:space="preserve">  相对误差应按下式计算： </w:t>
      </w:r>
    </w:p>
    <w:p>
      <w:pPr>
        <w:adjustRightInd w:val="0"/>
        <w:snapToGrid w:val="0"/>
        <w:spacing w:line="360" w:lineRule="auto"/>
        <w:jc w:val="right"/>
        <w:rPr>
          <w:rFonts w:cs="Times New Roman"/>
          <w:snapToGrid w:val="0"/>
          <w:color w:val="000000"/>
          <w:kern w:val="0"/>
          <w:szCs w:val="24"/>
        </w:rPr>
      </w:pPr>
      <m:oMath>
        <m:r>
          <w:rPr>
            <w:rFonts w:ascii="Cambria Math" w:hAnsi="Cambria Math" w:cs="Times New Roman"/>
            <w:snapToGrid w:val="0"/>
            <w:kern w:val="0"/>
            <w:szCs w:val="24"/>
          </w:rPr>
          <m:t>δ</m:t>
        </m:r>
        <m:r>
          <m:rPr>
            <m:sty m:val="p"/>
          </m:rPr>
          <w:rPr>
            <w:rFonts w:ascii="Cambria Math" w:hAnsi="Cambria Math" w:cs="Times New Roman"/>
            <w:snapToGrid w:val="0"/>
            <w:kern w:val="0"/>
            <w:szCs w:val="24"/>
          </w:rPr>
          <m:t>=</m:t>
        </m:r>
        <m:f>
          <m:fPr>
            <m:ctrlPr>
              <w:rPr>
                <w:rFonts w:ascii="Cambria Math" w:hAnsi="Cambria Math" w:cs="Times New Roman"/>
                <w:snapToGrid w:val="0"/>
                <w:kern w:val="0"/>
                <w:szCs w:val="24"/>
              </w:rPr>
            </m:ctrlPr>
          </m:fPr>
          <m:num>
            <m:d>
              <m:dPr>
                <m:begChr m:val="|"/>
                <m:endChr m:val="|"/>
                <m:ctrlPr>
                  <w:rPr>
                    <w:rFonts w:ascii="Cambria Math" w:hAnsi="Cambria Math" w:cs="Times New Roman"/>
                    <w:snapToGrid w:val="0"/>
                    <w:kern w:val="0"/>
                    <w:szCs w:val="24"/>
                  </w:rPr>
                </m:ctrlPr>
              </m:dPr>
              <m:e>
                <m:sSub>
                  <m:sSubPr>
                    <m:ctrlPr>
                      <w:rPr>
                        <w:rFonts w:ascii="Cambria Math" w:hAnsi="Cambria Math" w:cs="Times New Roman"/>
                        <w:i/>
                        <w:snapToGrid w:val="0"/>
                        <w:kern w:val="0"/>
                        <w:szCs w:val="24"/>
                      </w:rPr>
                    </m:ctrlPr>
                  </m:sSub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Sub>
                <m:r>
                  <w:rPr>
                    <w:rFonts w:ascii="Cambria Math" w:hAnsi="Cambria Math" w:cs="Times New Roman"/>
                    <w:snapToGrid w:val="0"/>
                    <w:kern w:val="0"/>
                    <w:szCs w:val="24"/>
                  </w:rPr>
                  <m:t>-</m:t>
                </m:r>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t>
                    </m:r>
                    <m:ctrlPr>
                      <w:rPr>
                        <w:rFonts w:ascii="Cambria Math" w:hAnsi="Cambria Math" w:cs="Times New Roman"/>
                        <w:i/>
                        <w:snapToGrid w:val="0"/>
                        <w:kern w:val="0"/>
                        <w:szCs w:val="24"/>
                      </w:rPr>
                    </m:ctrlPr>
                  </m:sup>
                </m:sSubSup>
                <m:ctrlPr>
                  <w:rPr>
                    <w:rFonts w:ascii="Cambria Math" w:hAnsi="Cambria Math" w:cs="Times New Roman"/>
                    <w:snapToGrid w:val="0"/>
                    <w:kern w:val="0"/>
                    <w:szCs w:val="24"/>
                  </w:rPr>
                </m:ctrlPr>
              </m:e>
            </m:d>
            <m:ctrlPr>
              <w:rPr>
                <w:rFonts w:ascii="Cambria Math" w:hAnsi="Cambria Math" w:cs="Times New Roman"/>
                <w:snapToGrid w:val="0"/>
                <w:kern w:val="0"/>
                <w:szCs w:val="24"/>
              </w:rPr>
            </m:ctrlPr>
          </m:num>
          <m:den>
            <m:sSub>
              <m:sSubPr>
                <m:ctrlPr>
                  <w:rPr>
                    <w:rFonts w:ascii="Cambria Math" w:hAnsi="Cambria Math" w:cs="Times New Roman"/>
                    <w:i/>
                    <w:snapToGrid w:val="0"/>
                    <w:kern w:val="0"/>
                    <w:szCs w:val="24"/>
                  </w:rPr>
                </m:ctrlPr>
              </m:sSub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Sub>
            <m:ctrlPr>
              <w:rPr>
                <w:rFonts w:ascii="Cambria Math" w:hAnsi="Cambria Math" w:cs="Times New Roman"/>
                <w:snapToGrid w:val="0"/>
                <w:kern w:val="0"/>
                <w:szCs w:val="24"/>
              </w:rPr>
            </m:ctrlPr>
          </m:den>
        </m:f>
        <m:r>
          <w:rPr>
            <w:rFonts w:ascii="Cambria Math" w:hAnsi="Cambria Math" w:cs="Times New Roman"/>
            <w:snapToGrid w:val="0"/>
            <w:kern w:val="0"/>
            <w:szCs w:val="24"/>
          </w:rPr>
          <m:t>×100%</m:t>
        </m:r>
      </m:oMath>
      <w:r>
        <w:rPr>
          <w:rFonts w:cs="Times New Roman"/>
          <w:i/>
          <w:snapToGrid w:val="0"/>
          <w:color w:val="000000"/>
          <w:kern w:val="0"/>
          <w:szCs w:val="24"/>
        </w:rPr>
        <w:t xml:space="preserve">             </w:t>
      </w:r>
      <w:r>
        <w:rPr>
          <w:rFonts w:cs="Times New Roman"/>
          <w:snapToGrid w:val="0"/>
          <w:color w:val="000000"/>
          <w:kern w:val="0"/>
          <w:szCs w:val="24"/>
        </w:rPr>
        <w:t>（</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.3）</w:t>
      </w:r>
    </w:p>
    <w:p>
      <w:pPr>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m:oMath>
        <m:r>
          <w:rPr>
            <w:rFonts w:ascii="Cambria Math" w:hAnsi="Cambria Math" w:cs="Times New Roman"/>
            <w:snapToGrid w:val="0"/>
            <w:kern w:val="0"/>
            <w:szCs w:val="24"/>
          </w:rPr>
          <m:t>δ</m:t>
        </m:r>
      </m:oMath>
      <w:r>
        <w:rPr>
          <w:rFonts w:cs="Times New Roman"/>
          <w:iCs/>
          <w:snapToGrid w:val="0"/>
          <w:color w:val="000000"/>
          <w:kern w:val="0"/>
          <w:szCs w:val="24"/>
        </w:rPr>
        <w:t>—</w:t>
      </w:r>
      <w:r>
        <w:rPr>
          <w:rFonts w:cs="Times New Roman"/>
          <w:snapToGrid w:val="0"/>
          <w:color w:val="000000"/>
          <w:kern w:val="0"/>
          <w:szCs w:val="24"/>
        </w:rPr>
        <w:t>相对误差（%）。</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.4</w:t>
      </w:r>
      <w:r>
        <w:rPr>
          <w:rFonts w:cs="Times New Roman"/>
          <w:snapToGrid w:val="0"/>
          <w:szCs w:val="24"/>
        </w:rPr>
        <w:t xml:space="preserve">  平均相对误差应按下式计算：</w:t>
      </w:r>
    </w:p>
    <w:p>
      <w:pPr>
        <w:adjustRightInd w:val="0"/>
        <w:snapToGrid w:val="0"/>
        <w:spacing w:line="360" w:lineRule="auto"/>
        <w:jc w:val="right"/>
        <w:rPr>
          <w:rFonts w:cs="Times New Roman"/>
          <w:snapToGrid w:val="0"/>
          <w:color w:val="000000"/>
          <w:kern w:val="0"/>
          <w:szCs w:val="24"/>
        </w:rPr>
      </w:pPr>
      <m:oMath>
        <m:bar>
          <m:barPr>
            <m:pos m:val="top"/>
            <m:ctrlPr>
              <w:rPr>
                <w:rFonts w:ascii="Cambria Math" w:hAnsi="Cambria Math" w:cs="Times New Roman"/>
                <w:i/>
                <w:snapToGrid w:val="0"/>
                <w:kern w:val="0"/>
                <w:szCs w:val="24"/>
              </w:rPr>
            </m:ctrlPr>
          </m:barPr>
          <m:e>
            <m:r>
              <w:rPr>
                <w:rFonts w:ascii="Cambria Math" w:hAnsi="Cambria Math" w:cs="Times New Roman"/>
                <w:snapToGrid w:val="0"/>
                <w:kern w:val="0"/>
                <w:szCs w:val="24"/>
              </w:rPr>
              <m:t>δ</m:t>
            </m:r>
            <m:ctrlPr>
              <w:rPr>
                <w:rFonts w:ascii="Cambria Math" w:hAnsi="Cambria Math" w:cs="Times New Roman"/>
                <w:i/>
                <w:snapToGrid w:val="0"/>
                <w:kern w:val="0"/>
                <w:szCs w:val="24"/>
              </w:rPr>
            </m:ctrlPr>
          </m:e>
        </m:bar>
        <m:r>
          <m:rPr>
            <m:sty m:val="p"/>
          </m:rPr>
          <w:rPr>
            <w:rFonts w:ascii="Cambria Math" w:hAnsi="Cambria Math" w:cs="Times New Roman"/>
            <w:snapToGrid w:val="0"/>
            <w:kern w:val="0"/>
            <w:szCs w:val="24"/>
          </w:rPr>
          <m:t>=</m:t>
        </m:r>
        <m:f>
          <m:fPr>
            <m:ctrlPr>
              <w:rPr>
                <w:rFonts w:ascii="Cambria Math" w:hAnsi="Cambria Math" w:cs="Times New Roman"/>
                <w:snapToGrid w:val="0"/>
                <w:kern w:val="0"/>
                <w:szCs w:val="24"/>
              </w:rPr>
            </m:ctrlPr>
          </m:fPr>
          <m:num>
            <m:r>
              <w:rPr>
                <w:rFonts w:ascii="Cambria Math" w:hAnsi="Cambria Math" w:cs="Times New Roman"/>
                <w:snapToGrid w:val="0"/>
                <w:kern w:val="0"/>
                <w:szCs w:val="24"/>
              </w:rPr>
              <m:t>1</m:t>
            </m:r>
            <m:ctrlPr>
              <w:rPr>
                <w:rFonts w:ascii="Cambria Math" w:hAnsi="Cambria Math" w:cs="Times New Roman"/>
                <w:snapToGrid w:val="0"/>
                <w:kern w:val="0"/>
                <w:szCs w:val="24"/>
              </w:rPr>
            </m:ctrlPr>
          </m:num>
          <m:den>
            <m:r>
              <w:rPr>
                <w:rFonts w:ascii="Cambria Math" w:hAnsi="Cambria Math" w:cs="Times New Roman"/>
                <w:snapToGrid w:val="0"/>
                <w:kern w:val="0"/>
                <w:szCs w:val="24"/>
              </w:rPr>
              <m:t>N</m:t>
            </m:r>
            <m:ctrlPr>
              <w:rPr>
                <w:rFonts w:ascii="Cambria Math" w:hAnsi="Cambria Math" w:cs="Times New Roman"/>
                <w:snapToGrid w:val="0"/>
                <w:kern w:val="0"/>
                <w:szCs w:val="24"/>
              </w:rPr>
            </m:ctrlPr>
          </m:den>
        </m:f>
        <m:d>
          <m:dPr>
            <m:ctrlPr>
              <w:rPr>
                <w:rFonts w:ascii="Cambria Math" w:hAnsi="Cambria Math" w:cs="Times New Roman"/>
                <w:i/>
                <w:snapToGrid w:val="0"/>
                <w:kern w:val="0"/>
                <w:szCs w:val="24"/>
              </w:rPr>
            </m:ctrlPr>
          </m:dPr>
          <m:e>
            <m:nary>
              <m:naryPr>
                <m:chr m:val="∑"/>
                <m:limLoc m:val="undOvr"/>
                <m:ctrlPr>
                  <w:rPr>
                    <w:rFonts w:ascii="Cambria Math" w:hAnsi="Cambria Math" w:cs="Times New Roman"/>
                    <w:i/>
                    <w:snapToGrid w:val="0"/>
                    <w:kern w:val="0"/>
                    <w:szCs w:val="24"/>
                  </w:rPr>
                </m:ctrlPr>
              </m:naryPr>
              <m:sub>
                <m:r>
                  <w:rPr>
                    <w:rFonts w:ascii="Cambria Math" w:hAnsi="Cambria Math" w:cs="Times New Roman"/>
                    <w:snapToGrid w:val="0"/>
                    <w:kern w:val="0"/>
                    <w:szCs w:val="24"/>
                  </w:rPr>
                  <m:t>i=1</m:t>
                </m:r>
                <m:ctrlPr>
                  <w:rPr>
                    <w:rFonts w:ascii="Cambria Math" w:hAnsi="Cambria Math" w:cs="Times New Roman"/>
                    <w:i/>
                    <w:snapToGrid w:val="0"/>
                    <w:kern w:val="0"/>
                    <w:szCs w:val="24"/>
                  </w:rPr>
                </m:ctrlPr>
              </m:sub>
              <m:sup>
                <m:r>
                  <w:rPr>
                    <w:rFonts w:ascii="Cambria Math" w:hAnsi="Cambria Math" w:cs="Times New Roman"/>
                    <w:snapToGrid w:val="0"/>
                    <w:kern w:val="0"/>
                    <w:szCs w:val="24"/>
                  </w:rPr>
                  <m:t>N</m:t>
                </m:r>
                <m:ctrlPr>
                  <w:rPr>
                    <w:rFonts w:ascii="Cambria Math" w:hAnsi="Cambria Math" w:cs="Times New Roman"/>
                    <w:i/>
                    <w:snapToGrid w:val="0"/>
                    <w:kern w:val="0"/>
                    <w:szCs w:val="24"/>
                  </w:rPr>
                </m:ctrlPr>
              </m:sup>
              <m:e>
                <m:sSub>
                  <m:sSubPr>
                    <m:ctrlPr>
                      <w:rPr>
                        <w:rFonts w:ascii="Cambria Math" w:hAnsi="Cambria Math" w:cs="Times New Roman"/>
                        <w:i/>
                        <w:snapToGrid w:val="0"/>
                        <w:kern w:val="0"/>
                        <w:szCs w:val="24"/>
                      </w:rPr>
                    </m:ctrlPr>
                  </m:sSubPr>
                  <m:e>
                    <m:r>
                      <w:rPr>
                        <w:rFonts w:ascii="Cambria Math" w:hAnsi="Cambria Math" w:cs="Times New Roman"/>
                        <w:snapToGrid w:val="0"/>
                        <w:kern w:val="0"/>
                        <w:szCs w:val="24"/>
                      </w:rPr>
                      <m:t>δ</m:t>
                    </m:r>
                    <m:ctrlPr>
                      <w:rPr>
                        <w:rFonts w:ascii="Cambria Math" w:hAnsi="Cambria Math" w:cs="Times New Roman"/>
                        <w:i/>
                        <w:snapToGrid w:val="0"/>
                        <w:kern w:val="0"/>
                        <w:szCs w:val="24"/>
                      </w:rPr>
                    </m:ctrlPr>
                  </m:e>
                  <m:sub>
                    <m:r>
                      <w:rPr>
                        <w:rFonts w:ascii="Cambria Math" w:hAnsi="Cambria Math" w:cs="Times New Roman"/>
                        <w:snapToGrid w:val="0"/>
                        <w:kern w:val="0"/>
                        <w:szCs w:val="24"/>
                      </w:rPr>
                      <m:t>i</m:t>
                    </m:r>
                    <m:ctrlPr>
                      <w:rPr>
                        <w:rFonts w:ascii="Cambria Math" w:hAnsi="Cambria Math" w:cs="Times New Roman"/>
                        <w:i/>
                        <w:snapToGrid w:val="0"/>
                        <w:kern w:val="0"/>
                        <w:szCs w:val="24"/>
                      </w:rPr>
                    </m:ctrlPr>
                  </m:sub>
                </m:sSub>
                <m:ctrlPr>
                  <w:rPr>
                    <w:rFonts w:ascii="Cambria Math" w:hAnsi="Cambria Math" w:cs="Times New Roman"/>
                    <w:i/>
                    <w:snapToGrid w:val="0"/>
                    <w:kern w:val="0"/>
                    <w:szCs w:val="24"/>
                  </w:rPr>
                </m:ctrlPr>
              </m:e>
            </m:nary>
            <m:ctrlPr>
              <w:rPr>
                <w:rFonts w:ascii="Cambria Math" w:hAnsi="Cambria Math" w:cs="Times New Roman"/>
                <w:i/>
                <w:snapToGrid w:val="0"/>
                <w:kern w:val="0"/>
                <w:szCs w:val="24"/>
              </w:rPr>
            </m:ctrlPr>
          </m:e>
        </m:d>
        <m:r>
          <w:rPr>
            <w:rFonts w:ascii="Cambria Math" w:hAnsi="Cambria Math" w:cs="Times New Roman"/>
            <w:snapToGrid w:val="0"/>
            <w:kern w:val="0"/>
            <w:szCs w:val="24"/>
          </w:rPr>
          <m:t>×100%</m:t>
        </m:r>
      </m:oMath>
      <w:r>
        <w:rPr>
          <w:rFonts w:cs="Times New Roman"/>
          <w:snapToGrid w:val="0"/>
          <w:color w:val="000000"/>
          <w:kern w:val="0"/>
          <w:szCs w:val="24"/>
        </w:rPr>
        <w:t xml:space="preserve">            （</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.4）</w:t>
      </w:r>
    </w:p>
    <w:p>
      <w:pPr>
        <w:adjustRightInd w:val="0"/>
        <w:snapToGrid w:val="0"/>
        <w:spacing w:line="360" w:lineRule="auto"/>
        <w:rPr>
          <w:rFonts w:cs="Times New Roman"/>
          <w:iCs/>
          <w:snapToGrid w:val="0"/>
          <w:color w:val="000000"/>
          <w:kern w:val="0"/>
          <w:szCs w:val="24"/>
        </w:rPr>
      </w:pPr>
      <w:r>
        <w:rPr>
          <w:rFonts w:cs="Times New Roman"/>
          <w:snapToGrid w:val="0"/>
          <w:color w:val="000000"/>
          <w:kern w:val="0"/>
          <w:szCs w:val="24"/>
        </w:rPr>
        <w:t>式中：</w:t>
      </w:r>
      <m:oMath>
        <m:bar>
          <m:barPr>
            <m:pos m:val="top"/>
            <m:ctrlPr>
              <w:rPr>
                <w:rFonts w:ascii="Cambria Math" w:hAnsi="Cambria Math" w:cs="Times New Roman"/>
                <w:i/>
                <w:snapToGrid w:val="0"/>
                <w:kern w:val="0"/>
                <w:szCs w:val="24"/>
              </w:rPr>
            </m:ctrlPr>
          </m:barPr>
          <m:e>
            <m:r>
              <w:rPr>
                <w:rFonts w:ascii="Cambria Math" w:hAnsi="Cambria Math" w:cs="Times New Roman"/>
                <w:snapToGrid w:val="0"/>
                <w:kern w:val="0"/>
                <w:szCs w:val="24"/>
              </w:rPr>
              <m:t>δ</m:t>
            </m:r>
            <m:ctrlPr>
              <w:rPr>
                <w:rFonts w:ascii="Cambria Math" w:hAnsi="Cambria Math" w:cs="Times New Roman"/>
                <w:i/>
                <w:snapToGrid w:val="0"/>
                <w:kern w:val="0"/>
                <w:szCs w:val="24"/>
              </w:rPr>
            </m:ctrlPr>
          </m:e>
        </m:bar>
      </m:oMath>
      <w:r>
        <w:rPr>
          <w:rFonts w:cs="Times New Roman"/>
          <w:iCs/>
          <w:snapToGrid w:val="0"/>
          <w:color w:val="000000"/>
          <w:kern w:val="0"/>
          <w:szCs w:val="24"/>
        </w:rPr>
        <w:t>—</w:t>
      </w:r>
      <w:r>
        <w:rPr>
          <w:rFonts w:cs="Times New Roman"/>
          <w:snapToGrid w:val="0"/>
          <w:color w:val="000000"/>
          <w:kern w:val="0"/>
          <w:szCs w:val="24"/>
        </w:rPr>
        <w:t>平均相对误差（%）。</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.5</w:t>
      </w:r>
      <w:r>
        <w:rPr>
          <w:rFonts w:cs="Times New Roman"/>
          <w:snapToGrid w:val="0"/>
          <w:szCs w:val="24"/>
        </w:rPr>
        <w:t xml:space="preserve">  均方相对误差应按下式计算：</w:t>
      </w:r>
    </w:p>
    <w:p>
      <w:pPr>
        <w:tabs>
          <w:tab w:val="left" w:pos="1200"/>
        </w:tabs>
        <w:adjustRightInd w:val="0"/>
        <w:snapToGrid w:val="0"/>
        <w:spacing w:line="360" w:lineRule="auto"/>
        <w:jc w:val="right"/>
        <w:rPr>
          <w:rFonts w:cs="Times New Roman"/>
          <w:snapToGrid w:val="0"/>
          <w:color w:val="000000"/>
          <w:kern w:val="0"/>
          <w:szCs w:val="24"/>
        </w:rPr>
      </w:pPr>
      <m:oMath>
        <m:r>
          <w:rPr>
            <w:rFonts w:ascii="Cambria Math" w:hAnsi="Cambria Math" w:cs="Times New Roman"/>
            <w:snapToGrid w:val="0"/>
            <w:kern w:val="0"/>
            <w:szCs w:val="24"/>
          </w:rPr>
          <m:t>m</m:t>
        </m:r>
        <m:r>
          <m:rPr>
            <m:sty m:val="p"/>
          </m:rPr>
          <w:rPr>
            <w:rFonts w:ascii="Cambria Math" w:hAnsi="Cambria Math" w:cs="Times New Roman"/>
            <w:snapToGrid w:val="0"/>
            <w:kern w:val="0"/>
            <w:szCs w:val="24"/>
          </w:rPr>
          <m:t>=</m:t>
        </m:r>
        <m:rad>
          <m:radPr>
            <m:degHide m:val="1"/>
            <m:ctrlPr>
              <w:rPr>
                <w:rFonts w:ascii="Cambria Math" w:hAnsi="Cambria Math" w:cs="Times New Roman"/>
                <w:snapToGrid w:val="0"/>
                <w:kern w:val="0"/>
                <w:szCs w:val="24"/>
              </w:rPr>
            </m:ctrlPr>
          </m:radPr>
          <m:deg>
            <m:ctrlPr>
              <w:rPr>
                <w:rFonts w:ascii="Cambria Math" w:hAnsi="Cambria Math" w:cs="Times New Roman"/>
                <w:snapToGrid w:val="0"/>
                <w:kern w:val="0"/>
                <w:szCs w:val="24"/>
              </w:rPr>
            </m:ctrlPr>
          </m:deg>
          <m:e>
            <m:f>
              <m:fPr>
                <m:ctrlPr>
                  <w:rPr>
                    <w:rFonts w:ascii="Cambria Math" w:hAnsi="Cambria Math" w:cs="Times New Roman"/>
                    <w:i/>
                    <w:snapToGrid w:val="0"/>
                    <w:kern w:val="0"/>
                    <w:szCs w:val="24"/>
                  </w:rPr>
                </m:ctrlPr>
              </m:fPr>
              <m:num>
                <m:r>
                  <w:rPr>
                    <w:rFonts w:ascii="Cambria Math" w:hAnsi="Cambria Math" w:cs="Times New Roman"/>
                    <w:snapToGrid w:val="0"/>
                    <w:kern w:val="0"/>
                    <w:szCs w:val="24"/>
                  </w:rPr>
                  <m:t>1</m:t>
                </m:r>
                <m:ctrlPr>
                  <w:rPr>
                    <w:rFonts w:ascii="Cambria Math" w:hAnsi="Cambria Math" w:cs="Times New Roman"/>
                    <w:i/>
                    <w:snapToGrid w:val="0"/>
                    <w:kern w:val="0"/>
                    <w:szCs w:val="24"/>
                  </w:rPr>
                </m:ctrlPr>
              </m:num>
              <m:den>
                <m:r>
                  <w:rPr>
                    <w:rFonts w:ascii="Cambria Math" w:hAnsi="Cambria Math" w:cs="Times New Roman"/>
                    <w:snapToGrid w:val="0"/>
                    <w:kern w:val="0"/>
                    <w:szCs w:val="24"/>
                  </w:rPr>
                  <m:t>N</m:t>
                </m:r>
                <m:ctrlPr>
                  <w:rPr>
                    <w:rFonts w:ascii="Cambria Math" w:hAnsi="Cambria Math" w:cs="Times New Roman"/>
                    <w:i/>
                    <w:snapToGrid w:val="0"/>
                    <w:kern w:val="0"/>
                    <w:szCs w:val="24"/>
                  </w:rPr>
                </m:ctrlPr>
              </m:den>
            </m:f>
            <m:nary>
              <m:naryPr>
                <m:chr m:val="∑"/>
                <m:limLoc m:val="undOvr"/>
                <m:ctrlPr>
                  <w:rPr>
                    <w:rFonts w:ascii="Cambria Math" w:hAnsi="Cambria Math" w:cs="Times New Roman"/>
                    <w:i/>
                    <w:snapToGrid w:val="0"/>
                    <w:kern w:val="0"/>
                    <w:szCs w:val="24"/>
                  </w:rPr>
                </m:ctrlPr>
              </m:naryPr>
              <m:sub>
                <m:r>
                  <w:rPr>
                    <w:rFonts w:ascii="Cambria Math" w:hAnsi="Cambria Math" w:cs="Times New Roman"/>
                    <w:snapToGrid w:val="0"/>
                    <w:kern w:val="0"/>
                    <w:szCs w:val="24"/>
                  </w:rPr>
                  <m:t>i=1</m:t>
                </m:r>
                <m:ctrlPr>
                  <w:rPr>
                    <w:rFonts w:ascii="Cambria Math" w:hAnsi="Cambria Math" w:cs="Times New Roman"/>
                    <w:i/>
                    <w:snapToGrid w:val="0"/>
                    <w:kern w:val="0"/>
                    <w:szCs w:val="24"/>
                  </w:rPr>
                </m:ctrlPr>
              </m:sub>
              <m:sup>
                <m:r>
                  <w:rPr>
                    <w:rFonts w:ascii="Cambria Math" w:hAnsi="Cambria Math" w:cs="Times New Roman"/>
                    <w:snapToGrid w:val="0"/>
                    <w:kern w:val="0"/>
                    <w:szCs w:val="24"/>
                  </w:rPr>
                  <m:t>N</m:t>
                </m:r>
                <m:ctrlPr>
                  <w:rPr>
                    <w:rFonts w:ascii="Cambria Math" w:hAnsi="Cambria Math" w:cs="Times New Roman"/>
                    <w:i/>
                    <w:snapToGrid w:val="0"/>
                    <w:kern w:val="0"/>
                    <w:szCs w:val="24"/>
                  </w:rPr>
                </m:ctrlPr>
              </m:sup>
              <m:e>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δ</m:t>
                    </m:r>
                    <m:ctrlPr>
                      <w:rPr>
                        <w:rFonts w:ascii="Cambria Math" w:hAnsi="Cambria Math" w:cs="Times New Roman"/>
                        <w:i/>
                        <w:snapToGrid w:val="0"/>
                        <w:kern w:val="0"/>
                        <w:szCs w:val="24"/>
                      </w:rPr>
                    </m:ctrlPr>
                  </m:e>
                  <m:sub>
                    <m:r>
                      <w:rPr>
                        <w:rFonts w:ascii="Cambria Math" w:hAnsi="Cambria Math" w:cs="Times New Roman"/>
                        <w:snapToGrid w:val="0"/>
                        <w:kern w:val="0"/>
                        <w:szCs w:val="24"/>
                      </w:rPr>
                      <m:t>i</m:t>
                    </m:r>
                    <m:ctrlPr>
                      <w:rPr>
                        <w:rFonts w:ascii="Cambria Math" w:hAnsi="Cambria Math" w:cs="Times New Roman"/>
                        <w:i/>
                        <w:snapToGrid w:val="0"/>
                        <w:kern w:val="0"/>
                        <w:szCs w:val="24"/>
                      </w:rPr>
                    </m:ctrlPr>
                  </m:sub>
                  <m:sup>
                    <m:r>
                      <w:rPr>
                        <w:rFonts w:ascii="Cambria Math" w:hAnsi="Cambria Math" w:cs="Times New Roman"/>
                        <w:snapToGrid w:val="0"/>
                        <w:kern w:val="0"/>
                        <w:szCs w:val="24"/>
                      </w:rPr>
                      <m:t>2</m:t>
                    </m:r>
                    <m:ctrlPr>
                      <w:rPr>
                        <w:rFonts w:ascii="Cambria Math" w:hAnsi="Cambria Math" w:cs="Times New Roman"/>
                        <w:i/>
                        <w:snapToGrid w:val="0"/>
                        <w:kern w:val="0"/>
                        <w:szCs w:val="24"/>
                      </w:rPr>
                    </m:ctrlPr>
                  </m:sup>
                </m:sSubSup>
                <m:ctrlPr>
                  <w:rPr>
                    <w:rFonts w:ascii="Cambria Math" w:hAnsi="Cambria Math" w:cs="Times New Roman"/>
                    <w:i/>
                    <w:snapToGrid w:val="0"/>
                    <w:kern w:val="0"/>
                    <w:szCs w:val="24"/>
                  </w:rPr>
                </m:ctrlPr>
              </m:e>
            </m:nary>
            <m:ctrlPr>
              <w:rPr>
                <w:rFonts w:ascii="Cambria Math" w:hAnsi="Cambria Math" w:cs="Times New Roman"/>
                <w:snapToGrid w:val="0"/>
                <w:kern w:val="0"/>
                <w:szCs w:val="24"/>
              </w:rPr>
            </m:ctrlPr>
          </m:e>
        </m:rad>
        <m:r>
          <w:rPr>
            <w:rFonts w:ascii="Cambria Math" w:hAnsi="Cambria Math" w:cs="Times New Roman"/>
            <w:snapToGrid w:val="0"/>
            <w:kern w:val="0"/>
            <w:szCs w:val="24"/>
          </w:rPr>
          <m:t>×100%</m:t>
        </m:r>
      </m:oMath>
      <w:r>
        <w:rPr>
          <w:rFonts w:cs="Times New Roman"/>
          <w:snapToGrid w:val="0"/>
          <w:color w:val="000000"/>
          <w:kern w:val="0"/>
          <w:szCs w:val="24"/>
        </w:rPr>
        <w:t xml:space="preserve">            （</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5）</w:t>
      </w:r>
    </w:p>
    <w:p>
      <w:pPr>
        <w:tabs>
          <w:tab w:val="left" w:pos="1200"/>
        </w:tabs>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m:oMath>
        <m:r>
          <w:rPr>
            <w:rFonts w:ascii="Cambria Math" w:hAnsi="Cambria Math" w:cs="Times New Roman"/>
            <w:snapToGrid w:val="0"/>
            <w:kern w:val="0"/>
            <w:szCs w:val="24"/>
          </w:rPr>
          <m:t>m</m:t>
        </m:r>
      </m:oMath>
      <w:r>
        <w:rPr>
          <w:rFonts w:cs="Times New Roman"/>
          <w:iCs/>
          <w:snapToGrid w:val="0"/>
          <w:color w:val="000000"/>
          <w:kern w:val="0"/>
          <w:szCs w:val="24"/>
        </w:rPr>
        <w:t>—</w:t>
      </w:r>
      <w:r>
        <w:rPr>
          <w:rFonts w:cs="Times New Roman"/>
          <w:snapToGrid w:val="0"/>
          <w:color w:val="000000"/>
          <w:kern w:val="0"/>
          <w:szCs w:val="24"/>
        </w:rPr>
        <w:t>均方相对误差（%）。</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.6</w:t>
      </w:r>
      <w:r>
        <w:rPr>
          <w:rFonts w:cs="Times New Roman"/>
          <w:snapToGrid w:val="0"/>
          <w:szCs w:val="24"/>
        </w:rPr>
        <w:t xml:space="preserve">  总均方相对误差应按下式计算：</w:t>
      </w:r>
    </w:p>
    <w:p>
      <w:pPr>
        <w:adjustRightInd w:val="0"/>
        <w:snapToGrid w:val="0"/>
        <w:spacing w:line="360" w:lineRule="auto"/>
        <w:jc w:val="right"/>
        <w:rPr>
          <w:rFonts w:cs="Times New Roman"/>
          <w:snapToGrid w:val="0"/>
          <w:color w:val="000000"/>
          <w:kern w:val="0"/>
          <w:szCs w:val="24"/>
        </w:rPr>
      </w:pPr>
      <m:oMath>
        <m:r>
          <w:rPr>
            <w:rFonts w:ascii="Cambria Math" w:hAnsi="Cambria Math" w:cs="Times New Roman"/>
            <w:snapToGrid w:val="0"/>
            <w:kern w:val="0"/>
            <w:szCs w:val="24"/>
          </w:rPr>
          <m:t>M</m:t>
        </m:r>
        <m:r>
          <m:rPr>
            <m:sty m:val="p"/>
          </m:rPr>
          <w:rPr>
            <w:rFonts w:ascii="Cambria Math" w:hAnsi="Cambria Math" w:cs="Times New Roman"/>
            <w:snapToGrid w:val="0"/>
            <w:kern w:val="0"/>
            <w:szCs w:val="24"/>
          </w:rPr>
          <m:t>=</m:t>
        </m:r>
        <m:rad>
          <m:radPr>
            <m:degHide m:val="1"/>
            <m:ctrlPr>
              <w:rPr>
                <w:rFonts w:ascii="Cambria Math" w:hAnsi="Cambria Math" w:cs="Times New Roman"/>
                <w:snapToGrid w:val="0"/>
                <w:kern w:val="0"/>
                <w:szCs w:val="24"/>
              </w:rPr>
            </m:ctrlPr>
          </m:radPr>
          <m:deg>
            <m:ctrlPr>
              <w:rPr>
                <w:rFonts w:ascii="Cambria Math" w:hAnsi="Cambria Math" w:cs="Times New Roman"/>
                <w:snapToGrid w:val="0"/>
                <w:kern w:val="0"/>
                <w:szCs w:val="24"/>
              </w:rPr>
            </m:ctrlPr>
          </m:deg>
          <m:e>
            <m:f>
              <m:fPr>
                <m:ctrlPr>
                  <w:rPr>
                    <w:rFonts w:ascii="Cambria Math" w:hAnsi="Cambria Math" w:cs="Times New Roman"/>
                    <w:i/>
                    <w:snapToGrid w:val="0"/>
                    <w:kern w:val="0"/>
                    <w:szCs w:val="24"/>
                  </w:rPr>
                </m:ctrlPr>
              </m:fPr>
              <m:num>
                <m:r>
                  <w:rPr>
                    <w:rFonts w:ascii="Cambria Math" w:hAnsi="Cambria Math" w:cs="Times New Roman"/>
                    <w:snapToGrid w:val="0"/>
                    <w:kern w:val="0"/>
                    <w:szCs w:val="24"/>
                  </w:rPr>
                  <m:t>1</m:t>
                </m:r>
                <m:ctrlPr>
                  <w:rPr>
                    <w:rFonts w:ascii="Cambria Math" w:hAnsi="Cambria Math" w:cs="Times New Roman"/>
                    <w:i/>
                    <w:snapToGrid w:val="0"/>
                    <w:kern w:val="0"/>
                    <w:szCs w:val="24"/>
                  </w:rPr>
                </m:ctrlPr>
              </m:num>
              <m:den>
                <m:r>
                  <w:rPr>
                    <w:rFonts w:ascii="Cambria Math" w:hAnsi="Cambria Math" w:cs="Times New Roman"/>
                    <w:snapToGrid w:val="0"/>
                    <w:kern w:val="0"/>
                    <w:szCs w:val="24"/>
                  </w:rPr>
                  <m:t>N</m:t>
                </m:r>
                <m:ctrlPr>
                  <w:rPr>
                    <w:rFonts w:ascii="Cambria Math" w:hAnsi="Cambria Math" w:cs="Times New Roman"/>
                    <w:i/>
                    <w:snapToGrid w:val="0"/>
                    <w:kern w:val="0"/>
                    <w:szCs w:val="24"/>
                  </w:rPr>
                </m:ctrlPr>
              </m:den>
            </m:f>
            <m:nary>
              <m:naryPr>
                <m:chr m:val="∑"/>
                <m:limLoc m:val="undOvr"/>
                <m:ctrlPr>
                  <w:rPr>
                    <w:rFonts w:ascii="Cambria Math" w:hAnsi="Cambria Math" w:cs="Times New Roman"/>
                    <w:i/>
                    <w:snapToGrid w:val="0"/>
                    <w:kern w:val="0"/>
                    <w:szCs w:val="24"/>
                  </w:rPr>
                </m:ctrlPr>
              </m:naryPr>
              <m:sub>
                <m:r>
                  <w:rPr>
                    <w:rFonts w:ascii="Cambria Math" w:hAnsi="Cambria Math" w:cs="Times New Roman"/>
                    <w:snapToGrid w:val="0"/>
                    <w:kern w:val="0"/>
                    <w:szCs w:val="24"/>
                  </w:rPr>
                  <m:t>i=1</m:t>
                </m:r>
                <m:ctrlPr>
                  <w:rPr>
                    <w:rFonts w:ascii="Cambria Math" w:hAnsi="Cambria Math" w:cs="Times New Roman"/>
                    <w:i/>
                    <w:snapToGrid w:val="0"/>
                    <w:kern w:val="0"/>
                    <w:szCs w:val="24"/>
                  </w:rPr>
                </m:ctrlPr>
              </m:sub>
              <m:sup>
                <m:r>
                  <w:rPr>
                    <w:rFonts w:ascii="Cambria Math" w:hAnsi="Cambria Math" w:cs="Times New Roman"/>
                    <w:snapToGrid w:val="0"/>
                    <w:kern w:val="0"/>
                    <w:szCs w:val="24"/>
                  </w:rPr>
                  <m:t>N</m:t>
                </m:r>
                <m:ctrlPr>
                  <w:rPr>
                    <w:rFonts w:ascii="Cambria Math" w:hAnsi="Cambria Math" w:cs="Times New Roman"/>
                    <w:i/>
                    <w:snapToGrid w:val="0"/>
                    <w:kern w:val="0"/>
                    <w:szCs w:val="24"/>
                  </w:rPr>
                </m:ctrlPr>
              </m:sup>
              <m:e>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m</m:t>
                    </m:r>
                    <m:ctrlPr>
                      <w:rPr>
                        <w:rFonts w:ascii="Cambria Math" w:hAnsi="Cambria Math" w:cs="Times New Roman"/>
                        <w:i/>
                        <w:snapToGrid w:val="0"/>
                        <w:kern w:val="0"/>
                        <w:szCs w:val="24"/>
                      </w:rPr>
                    </m:ctrlPr>
                  </m:e>
                  <m:sub>
                    <m:r>
                      <w:rPr>
                        <w:rFonts w:ascii="Cambria Math" w:hAnsi="Cambria Math" w:cs="Times New Roman"/>
                        <w:snapToGrid w:val="0"/>
                        <w:kern w:val="0"/>
                        <w:szCs w:val="24"/>
                      </w:rPr>
                      <m:t>i</m:t>
                    </m:r>
                    <m:ctrlPr>
                      <w:rPr>
                        <w:rFonts w:ascii="Cambria Math" w:hAnsi="Cambria Math" w:cs="Times New Roman"/>
                        <w:i/>
                        <w:snapToGrid w:val="0"/>
                        <w:kern w:val="0"/>
                        <w:szCs w:val="24"/>
                      </w:rPr>
                    </m:ctrlPr>
                  </m:sub>
                  <m:sup>
                    <m:r>
                      <w:rPr>
                        <w:rFonts w:ascii="Cambria Math" w:hAnsi="Cambria Math" w:cs="Times New Roman"/>
                        <w:snapToGrid w:val="0"/>
                        <w:kern w:val="0"/>
                        <w:szCs w:val="24"/>
                      </w:rPr>
                      <m:t>2</m:t>
                    </m:r>
                    <m:ctrlPr>
                      <w:rPr>
                        <w:rFonts w:ascii="Cambria Math" w:hAnsi="Cambria Math" w:cs="Times New Roman"/>
                        <w:i/>
                        <w:snapToGrid w:val="0"/>
                        <w:kern w:val="0"/>
                        <w:szCs w:val="24"/>
                      </w:rPr>
                    </m:ctrlPr>
                  </m:sup>
                </m:sSubSup>
                <m:ctrlPr>
                  <w:rPr>
                    <w:rFonts w:ascii="Cambria Math" w:hAnsi="Cambria Math" w:cs="Times New Roman"/>
                    <w:i/>
                    <w:snapToGrid w:val="0"/>
                    <w:kern w:val="0"/>
                    <w:szCs w:val="24"/>
                  </w:rPr>
                </m:ctrlPr>
              </m:e>
            </m:nary>
            <m:ctrlPr>
              <w:rPr>
                <w:rFonts w:ascii="Cambria Math" w:hAnsi="Cambria Math" w:cs="Times New Roman"/>
                <w:snapToGrid w:val="0"/>
                <w:kern w:val="0"/>
                <w:szCs w:val="24"/>
              </w:rPr>
            </m:ctrlPr>
          </m:e>
        </m:rad>
        <m:r>
          <w:rPr>
            <w:rFonts w:ascii="Cambria Math" w:hAnsi="Cambria Math" w:cs="Times New Roman"/>
            <w:snapToGrid w:val="0"/>
            <w:kern w:val="0"/>
            <w:szCs w:val="24"/>
          </w:rPr>
          <m:t>×100%</m:t>
        </m:r>
      </m:oMath>
      <w:r>
        <w:rPr>
          <w:rFonts w:cs="Times New Roman"/>
          <w:snapToGrid w:val="0"/>
          <w:color w:val="000000"/>
          <w:kern w:val="0"/>
          <w:szCs w:val="24"/>
        </w:rPr>
        <w:t xml:space="preserve">           （</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.6）</w:t>
      </w:r>
    </w:p>
    <w:p>
      <w:pPr>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m:oMath>
        <m:r>
          <w:rPr>
            <w:rFonts w:ascii="Cambria Math" w:hAnsi="Cambria Math" w:cs="Times New Roman"/>
            <w:snapToGrid w:val="0"/>
            <w:kern w:val="0"/>
            <w:szCs w:val="24"/>
          </w:rPr>
          <m:t>M</m:t>
        </m:r>
      </m:oMath>
      <w:r>
        <w:rPr>
          <w:rFonts w:cs="Times New Roman"/>
          <w:iCs/>
          <w:snapToGrid w:val="0"/>
          <w:color w:val="000000"/>
          <w:kern w:val="0"/>
          <w:szCs w:val="24"/>
        </w:rPr>
        <w:t>—</w:t>
      </w:r>
      <w:r>
        <w:rPr>
          <w:rFonts w:cs="Times New Roman"/>
          <w:snapToGrid w:val="0"/>
          <w:color w:val="000000"/>
          <w:kern w:val="0"/>
          <w:szCs w:val="24"/>
        </w:rPr>
        <w:t>总均方相对误差（%）。</w:t>
      </w:r>
    </w:p>
    <w:p>
      <w:pPr>
        <w:snapToGrid w:val="0"/>
        <w:spacing w:line="360" w:lineRule="auto"/>
        <w:rPr>
          <w:rFonts w:cs="Times New Roman"/>
          <w:snapToGrid w:val="0"/>
          <w:szCs w:val="24"/>
        </w:rPr>
      </w:pPr>
      <w:r>
        <w:rPr>
          <w:rFonts w:hint="eastAsia" w:cs="Times New Roman"/>
          <w:bCs/>
          <w:snapToGrid w:val="0"/>
          <w:szCs w:val="24"/>
        </w:rPr>
        <w:t>B</w:t>
      </w:r>
      <w:r>
        <w:rPr>
          <w:rFonts w:cs="Times New Roman"/>
          <w:bCs/>
          <w:snapToGrid w:val="0"/>
          <w:szCs w:val="24"/>
        </w:rPr>
        <w:t>.</w:t>
      </w:r>
      <w:r>
        <w:rPr>
          <w:rFonts w:hint="eastAsia" w:cs="Times New Roman"/>
          <w:bCs/>
          <w:snapToGrid w:val="0"/>
          <w:szCs w:val="24"/>
        </w:rPr>
        <w:t>0</w:t>
      </w:r>
      <w:r>
        <w:rPr>
          <w:rFonts w:cs="Times New Roman"/>
          <w:bCs/>
          <w:snapToGrid w:val="0"/>
          <w:szCs w:val="24"/>
        </w:rPr>
        <w:t>.7</w:t>
      </w:r>
      <w:r>
        <w:rPr>
          <w:rFonts w:cs="Times New Roman"/>
          <w:snapToGrid w:val="0"/>
          <w:szCs w:val="24"/>
        </w:rPr>
        <w:t xml:space="preserve">  极差系数应按下式计算：</w:t>
      </w:r>
    </w:p>
    <w:p>
      <w:pPr>
        <w:adjustRightInd w:val="0"/>
        <w:snapToGrid w:val="0"/>
        <w:spacing w:line="360" w:lineRule="auto"/>
        <w:jc w:val="right"/>
        <w:rPr>
          <w:rFonts w:cs="Times New Roman"/>
          <w:snapToGrid w:val="0"/>
          <w:color w:val="000000"/>
          <w:kern w:val="0"/>
          <w:szCs w:val="24"/>
        </w:rPr>
      </w:pPr>
      <m:oMath>
        <m:sSub>
          <m:sSubPr>
            <m:ctrlPr>
              <w:rPr>
                <w:rFonts w:ascii="Cambria Math" w:hAnsi="Cambria Math" w:cs="Times New Roman"/>
                <w:i/>
                <w:snapToGrid w:val="0"/>
                <w:kern w:val="0"/>
                <w:szCs w:val="24"/>
              </w:rPr>
            </m:ctrlPr>
          </m:sSub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j</m:t>
            </m:r>
            <m:ctrlPr>
              <w:rPr>
                <w:rFonts w:ascii="Cambria Math" w:hAnsi="Cambria Math" w:cs="Times New Roman"/>
                <w:i/>
                <w:snapToGrid w:val="0"/>
                <w:kern w:val="0"/>
                <w:szCs w:val="24"/>
              </w:rPr>
            </m:ctrlPr>
          </m:sub>
        </m:sSub>
        <m:r>
          <m:rPr>
            <m:sty m:val="p"/>
          </m:rPr>
          <w:rPr>
            <w:rFonts w:ascii="Cambria Math" w:hAnsi="Cambria Math" w:cs="Times New Roman"/>
            <w:snapToGrid w:val="0"/>
            <w:kern w:val="0"/>
            <w:szCs w:val="24"/>
          </w:rPr>
          <m:t>=</m:t>
        </m:r>
        <m:f>
          <m:fPr>
            <m:ctrlPr>
              <w:rPr>
                <w:rFonts w:ascii="Cambria Math" w:hAnsi="Cambria Math" w:cs="Times New Roman"/>
                <w:snapToGrid w:val="0"/>
                <w:kern w:val="0"/>
                <w:szCs w:val="24"/>
              </w:rPr>
            </m:ctrlPr>
          </m:fPr>
          <m:num>
            <m:r>
              <w:rPr>
                <w:rFonts w:ascii="Cambria Math" w:hAnsi="Cambria Math" w:cs="Times New Roman"/>
                <w:snapToGrid w:val="0"/>
                <w:kern w:val="0"/>
                <w:szCs w:val="24"/>
              </w:rPr>
              <m:t>2</m:t>
            </m:r>
            <m:ctrlPr>
              <w:rPr>
                <w:rFonts w:ascii="Cambria Math" w:hAnsi="Cambria Math" w:cs="Times New Roman"/>
                <w:snapToGrid w:val="0"/>
                <w:kern w:val="0"/>
                <w:szCs w:val="24"/>
              </w:rPr>
            </m:ctrlPr>
          </m:num>
          <m:den>
            <m:rad>
              <m:radPr>
                <m:degHide m:val="1"/>
                <m:ctrlPr>
                  <w:rPr>
                    <w:rFonts w:ascii="Cambria Math" w:hAnsi="Cambria Math" w:cs="Times New Roman"/>
                    <w:i/>
                    <w:snapToGrid w:val="0"/>
                    <w:kern w:val="0"/>
                    <w:szCs w:val="24"/>
                  </w:rPr>
                </m:ctrlPr>
              </m:radPr>
              <m:deg>
                <m:ctrlPr>
                  <w:rPr>
                    <w:rFonts w:ascii="Cambria Math" w:hAnsi="Cambria Math" w:cs="Times New Roman"/>
                    <w:i/>
                    <w:snapToGrid w:val="0"/>
                    <w:kern w:val="0"/>
                    <w:szCs w:val="24"/>
                  </w:rPr>
                </m:ctrlPr>
              </m:deg>
              <m:e>
                <m:r>
                  <w:rPr>
                    <w:rFonts w:ascii="Cambria Math" w:hAnsi="Cambria Math" w:cs="Times New Roman"/>
                    <w:snapToGrid w:val="0"/>
                    <w:kern w:val="0"/>
                    <w:szCs w:val="24"/>
                  </w:rPr>
                  <m:t>n-1</m:t>
                </m:r>
                <m:ctrlPr>
                  <w:rPr>
                    <w:rFonts w:ascii="Cambria Math" w:hAnsi="Cambria Math" w:cs="Times New Roman"/>
                    <w:i/>
                    <w:snapToGrid w:val="0"/>
                    <w:kern w:val="0"/>
                    <w:szCs w:val="24"/>
                  </w:rPr>
                </m:ctrlPr>
              </m:e>
            </m:rad>
            <m:ctrlPr>
              <w:rPr>
                <w:rFonts w:ascii="Cambria Math" w:hAnsi="Cambria Math" w:cs="Times New Roman"/>
                <w:snapToGrid w:val="0"/>
                <w:kern w:val="0"/>
                <w:szCs w:val="24"/>
              </w:rPr>
            </m:ctrlPr>
          </m:den>
        </m:f>
        <m:r>
          <w:rPr>
            <w:rFonts w:ascii="Cambria Math" w:hAnsi="Cambria Math" w:cs="Times New Roman"/>
            <w:snapToGrid w:val="0"/>
            <w:kern w:val="0"/>
            <w:szCs w:val="24"/>
          </w:rPr>
          <m:t>∙</m:t>
        </m:r>
        <m:f>
          <m:fPr>
            <m:ctrlPr>
              <w:rPr>
                <w:rFonts w:ascii="Cambria Math" w:hAnsi="Cambria Math" w:cs="Times New Roman"/>
                <w:snapToGrid w:val="0"/>
                <w:kern w:val="0"/>
                <w:szCs w:val="24"/>
              </w:rPr>
            </m:ctrlPr>
          </m:fPr>
          <m:num>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max</m:t>
                </m:r>
                <m:ctrlPr>
                  <w:rPr>
                    <w:rFonts w:ascii="Cambria Math" w:hAnsi="Cambria Math" w:cs="Times New Roman"/>
                    <w:i/>
                    <w:snapToGrid w:val="0"/>
                    <w:kern w:val="0"/>
                    <w:szCs w:val="24"/>
                  </w:rPr>
                </m:ctrlPr>
              </m:sup>
            </m:sSubSup>
            <m:r>
              <w:rPr>
                <w:rFonts w:ascii="Cambria Math" w:hAnsi="Cambria Math" w:cs="Times New Roman"/>
                <w:snapToGrid w:val="0"/>
                <w:kern w:val="0"/>
                <w:szCs w:val="24"/>
              </w:rPr>
              <m:t>-</m:t>
            </m:r>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min</m:t>
                </m:r>
                <m:ctrlPr>
                  <w:rPr>
                    <w:rFonts w:ascii="Cambria Math" w:hAnsi="Cambria Math" w:cs="Times New Roman"/>
                    <w:i/>
                    <w:snapToGrid w:val="0"/>
                    <w:kern w:val="0"/>
                    <w:szCs w:val="24"/>
                  </w:rPr>
                </m:ctrlPr>
              </m:sup>
            </m:sSubSup>
            <m:ctrlPr>
              <w:rPr>
                <w:rFonts w:ascii="Cambria Math" w:hAnsi="Cambria Math" w:cs="Times New Roman"/>
                <w:snapToGrid w:val="0"/>
                <w:kern w:val="0"/>
                <w:szCs w:val="24"/>
              </w:rPr>
            </m:ctrlPr>
          </m:num>
          <m:den>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max</m:t>
                </m:r>
                <m:ctrlPr>
                  <w:rPr>
                    <w:rFonts w:ascii="Cambria Math" w:hAnsi="Cambria Math" w:cs="Times New Roman"/>
                    <w:i/>
                    <w:snapToGrid w:val="0"/>
                    <w:kern w:val="0"/>
                    <w:szCs w:val="24"/>
                  </w:rPr>
                </m:ctrlPr>
              </m:sup>
            </m:sSubSup>
            <m:r>
              <w:rPr>
                <w:rFonts w:ascii="Cambria Math" w:hAnsi="Cambria Math" w:cs="Times New Roman"/>
                <w:snapToGrid w:val="0"/>
                <w:kern w:val="0"/>
                <w:szCs w:val="24"/>
              </w:rPr>
              <m:t>+</m:t>
            </m:r>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min</m:t>
                </m:r>
                <m:ctrlPr>
                  <w:rPr>
                    <w:rFonts w:ascii="Cambria Math" w:hAnsi="Cambria Math" w:cs="Times New Roman"/>
                    <w:i/>
                    <w:snapToGrid w:val="0"/>
                    <w:kern w:val="0"/>
                    <w:szCs w:val="24"/>
                  </w:rPr>
                </m:ctrlPr>
              </m:sup>
            </m:sSubSup>
            <m:ctrlPr>
              <w:rPr>
                <w:rFonts w:ascii="Cambria Math" w:hAnsi="Cambria Math" w:cs="Times New Roman"/>
                <w:snapToGrid w:val="0"/>
                <w:kern w:val="0"/>
                <w:szCs w:val="24"/>
              </w:rPr>
            </m:ctrlPr>
          </m:den>
        </m:f>
      </m:oMath>
      <w:r>
        <w:rPr>
          <w:rFonts w:cs="Times New Roman"/>
          <w:snapToGrid w:val="0"/>
          <w:color w:val="000000"/>
          <w:kern w:val="0"/>
          <w:szCs w:val="24"/>
        </w:rPr>
        <w:t xml:space="preserve">                        （</w:t>
      </w:r>
      <w:r>
        <w:rPr>
          <w:rFonts w:hint="eastAsia" w:cs="Times New Roman"/>
          <w:snapToGrid w:val="0"/>
          <w:color w:val="000000"/>
          <w:kern w:val="0"/>
          <w:szCs w:val="24"/>
        </w:rPr>
        <w:t>B</w:t>
      </w:r>
      <w:r>
        <w:rPr>
          <w:rFonts w:cs="Times New Roman"/>
          <w:snapToGrid w:val="0"/>
          <w:color w:val="000000"/>
          <w:kern w:val="0"/>
          <w:szCs w:val="24"/>
        </w:rPr>
        <w:t>.</w:t>
      </w:r>
      <w:r>
        <w:rPr>
          <w:rFonts w:hint="eastAsia" w:cs="Times New Roman"/>
          <w:snapToGrid w:val="0"/>
          <w:color w:val="000000"/>
          <w:kern w:val="0"/>
          <w:szCs w:val="24"/>
        </w:rPr>
        <w:t>0</w:t>
      </w:r>
      <w:r>
        <w:rPr>
          <w:rFonts w:cs="Times New Roman"/>
          <w:snapToGrid w:val="0"/>
          <w:color w:val="000000"/>
          <w:kern w:val="0"/>
          <w:szCs w:val="24"/>
        </w:rPr>
        <w:t>.7）</w:t>
      </w:r>
    </w:p>
    <w:p>
      <w:pPr>
        <w:adjustRightInd w:val="0"/>
        <w:snapToGrid w:val="0"/>
        <w:spacing w:line="360" w:lineRule="auto"/>
        <w:rPr>
          <w:rFonts w:cs="Times New Roman"/>
          <w:snapToGrid w:val="0"/>
          <w:color w:val="000000"/>
          <w:kern w:val="0"/>
          <w:szCs w:val="24"/>
        </w:rPr>
      </w:pPr>
      <w:r>
        <w:rPr>
          <w:rFonts w:cs="Times New Roman"/>
          <w:snapToGrid w:val="0"/>
          <w:color w:val="000000"/>
          <w:kern w:val="0"/>
          <w:szCs w:val="24"/>
        </w:rPr>
        <w:t>式中：</w:t>
      </w:r>
      <m:oMath>
        <m:sSub>
          <m:sSubPr>
            <m:ctrlPr>
              <w:rPr>
                <w:rFonts w:ascii="Cambria Math" w:hAnsi="Cambria Math" w:cs="Times New Roman"/>
                <w:i/>
                <w:snapToGrid w:val="0"/>
                <w:kern w:val="0"/>
                <w:szCs w:val="24"/>
              </w:rPr>
            </m:ctrlPr>
          </m:sSub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j</m:t>
            </m:r>
            <m:ctrlPr>
              <w:rPr>
                <w:rFonts w:ascii="Cambria Math" w:hAnsi="Cambria Math" w:cs="Times New Roman"/>
                <w:i/>
                <w:snapToGrid w:val="0"/>
                <w:kern w:val="0"/>
                <w:szCs w:val="24"/>
              </w:rPr>
            </m:ctrlPr>
          </m:sub>
        </m:sSub>
      </m:oMath>
      <w:r>
        <w:rPr>
          <w:rFonts w:cs="Times New Roman"/>
          <w:iCs/>
          <w:snapToGrid w:val="0"/>
          <w:color w:val="000000"/>
          <w:kern w:val="0"/>
          <w:szCs w:val="24"/>
        </w:rPr>
        <w:t>—极差系数</w:t>
      </w:r>
      <w:r>
        <w:rPr>
          <w:rFonts w:cs="Times New Roman"/>
          <w:snapToGrid w:val="0"/>
          <w:color w:val="000000"/>
          <w:kern w:val="0"/>
          <w:szCs w:val="24"/>
        </w:rPr>
        <w:t>；</w:t>
      </w:r>
    </w:p>
    <w:p>
      <w:pPr>
        <w:adjustRightInd w:val="0"/>
        <w:snapToGrid w:val="0"/>
        <w:spacing w:line="360" w:lineRule="auto"/>
        <w:ind w:firstLine="600" w:firstLineChars="286"/>
        <w:rPr>
          <w:rFonts w:cs="Times New Roman"/>
          <w:snapToGrid w:val="0"/>
          <w:color w:val="000000"/>
          <w:kern w:val="0"/>
          <w:szCs w:val="24"/>
        </w:rPr>
      </w:pPr>
      <m:oMath>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max</m:t>
            </m:r>
            <m:ctrlPr>
              <w:rPr>
                <w:rFonts w:ascii="Cambria Math" w:hAnsi="Cambria Math" w:cs="Times New Roman"/>
                <w:i/>
                <w:snapToGrid w:val="0"/>
                <w:kern w:val="0"/>
                <w:szCs w:val="24"/>
              </w:rPr>
            </m:ctrlPr>
          </m:sup>
        </m:sSubSup>
      </m:oMath>
      <w:r>
        <w:rPr>
          <w:rFonts w:cs="Times New Roman"/>
          <w:color w:val="000000"/>
          <w:szCs w:val="24"/>
        </w:rPr>
        <w:t>—</w:t>
      </w:r>
      <w:r>
        <w:rPr>
          <w:rFonts w:cs="Times New Roman"/>
          <w:snapToGrid w:val="0"/>
          <w:color w:val="000000"/>
          <w:kern w:val="0"/>
          <w:szCs w:val="24"/>
        </w:rPr>
        <w:t>参与计算数据中的最大值；</w:t>
      </w:r>
    </w:p>
    <w:p>
      <w:pPr>
        <w:adjustRightInd w:val="0"/>
        <w:snapToGrid w:val="0"/>
        <w:spacing w:line="360" w:lineRule="auto"/>
        <w:ind w:firstLine="600" w:firstLineChars="286"/>
        <w:rPr>
          <w:rFonts w:cs="Times New Roman"/>
          <w:snapToGrid w:val="0"/>
          <w:color w:val="000000"/>
          <w:kern w:val="0"/>
          <w:szCs w:val="24"/>
        </w:rPr>
      </w:pPr>
      <m:oMath>
        <m:sSubSup>
          <m:sSubSupPr>
            <m:ctrlPr>
              <w:rPr>
                <w:rFonts w:ascii="Cambria Math" w:hAnsi="Cambria Math" w:cs="Times New Roman"/>
                <w:i/>
                <w:snapToGrid w:val="0"/>
                <w:kern w:val="0"/>
                <w:szCs w:val="24"/>
              </w:rPr>
            </m:ctrlPr>
          </m:sSubSupPr>
          <m:e>
            <m:r>
              <w:rPr>
                <w:rFonts w:ascii="Cambria Math" w:hAnsi="Cambria Math" w:cs="Times New Roman"/>
                <w:snapToGrid w:val="0"/>
                <w:kern w:val="0"/>
                <w:szCs w:val="24"/>
              </w:rPr>
              <m:t>d</m:t>
            </m:r>
            <m:ctrlPr>
              <w:rPr>
                <w:rFonts w:ascii="Cambria Math" w:hAnsi="Cambria Math" w:cs="Times New Roman"/>
                <w:i/>
                <w:snapToGrid w:val="0"/>
                <w:kern w:val="0"/>
                <w:szCs w:val="24"/>
              </w:rPr>
            </m:ctrlPr>
          </m:e>
          <m:sub>
            <m:r>
              <w:rPr>
                <w:rFonts w:ascii="Cambria Math" w:hAnsi="Cambria Math" w:cs="Times New Roman"/>
                <w:snapToGrid w:val="0"/>
                <w:kern w:val="0"/>
                <w:szCs w:val="24"/>
              </w:rPr>
              <m:t>ai</m:t>
            </m:r>
            <m:ctrlPr>
              <w:rPr>
                <w:rFonts w:ascii="Cambria Math" w:hAnsi="Cambria Math" w:cs="Times New Roman"/>
                <w:i/>
                <w:snapToGrid w:val="0"/>
                <w:kern w:val="0"/>
                <w:szCs w:val="24"/>
              </w:rPr>
            </m:ctrlPr>
          </m:sub>
          <m:sup>
            <m:r>
              <w:rPr>
                <w:rFonts w:ascii="Cambria Math" w:hAnsi="Cambria Math" w:cs="Times New Roman"/>
                <w:snapToGrid w:val="0"/>
                <w:kern w:val="0"/>
                <w:szCs w:val="24"/>
              </w:rPr>
              <m:t>min</m:t>
            </m:r>
            <m:ctrlPr>
              <w:rPr>
                <w:rFonts w:ascii="Cambria Math" w:hAnsi="Cambria Math" w:cs="Times New Roman"/>
                <w:i/>
                <w:snapToGrid w:val="0"/>
                <w:kern w:val="0"/>
                <w:szCs w:val="24"/>
              </w:rPr>
            </m:ctrlPr>
          </m:sup>
        </m:sSubSup>
      </m:oMath>
      <w:r>
        <w:rPr>
          <w:rFonts w:cs="Times New Roman"/>
          <w:color w:val="000000"/>
          <w:szCs w:val="24"/>
        </w:rPr>
        <w:t>—</w:t>
      </w:r>
      <w:r>
        <w:rPr>
          <w:rFonts w:cs="Times New Roman"/>
          <w:snapToGrid w:val="0"/>
          <w:color w:val="000000"/>
          <w:kern w:val="0"/>
          <w:szCs w:val="24"/>
        </w:rPr>
        <w:t>参与计算数据中的最小值；</w:t>
      </w:r>
    </w:p>
    <w:p>
      <w:pPr>
        <w:tabs>
          <w:tab w:val="left" w:pos="1200"/>
        </w:tabs>
        <w:adjustRightInd w:val="0"/>
        <w:snapToGrid w:val="0"/>
        <w:spacing w:line="360" w:lineRule="auto"/>
        <w:ind w:firstLine="600" w:firstLineChars="286"/>
        <w:rPr>
          <w:rFonts w:cs="Times New Roman"/>
          <w:b/>
          <w:bCs/>
          <w:iCs/>
          <w:snapToGrid w:val="0"/>
          <w:color w:val="000000"/>
          <w:kern w:val="0"/>
          <w:szCs w:val="24"/>
        </w:rPr>
      </w:pPr>
      <m:oMath>
        <m:r>
          <w:rPr>
            <w:rFonts w:ascii="Cambria Math" w:hAnsi="Cambria Math" w:cs="Times New Roman"/>
            <w:snapToGrid w:val="0"/>
            <w:kern w:val="0"/>
            <w:szCs w:val="24"/>
          </w:rPr>
          <m:t xml:space="preserve"> n</m:t>
        </m:r>
      </m:oMath>
      <w:r>
        <w:rPr>
          <w:rFonts w:cs="Times New Roman"/>
          <w:color w:val="000000"/>
          <w:szCs w:val="24"/>
        </w:rPr>
        <w:t>—</w:t>
      </w:r>
      <w:r>
        <w:rPr>
          <w:rFonts w:cs="Times New Roman"/>
          <w:snapToGrid w:val="0"/>
          <w:color w:val="000000"/>
          <w:kern w:val="0"/>
          <w:szCs w:val="24"/>
        </w:rPr>
        <w:t>参与计算数据的个</w:t>
      </w:r>
      <w:r>
        <w:rPr>
          <w:rFonts w:cs="Times New Roman"/>
          <w:color w:val="000000"/>
          <w:szCs w:val="24"/>
        </w:rPr>
        <w:t>数。</w:t>
      </w:r>
    </w:p>
    <w:p>
      <w:pPr>
        <w:adjustRightInd w:val="0"/>
        <w:snapToGrid w:val="0"/>
        <w:spacing w:before="156" w:beforeLines="50" w:after="156" w:afterLines="50" w:line="276" w:lineRule="auto"/>
        <w:rPr>
          <w:rFonts w:cs="Times New Roman"/>
          <w:bCs/>
          <w:snapToGrid w:val="0"/>
          <w:kern w:val="0"/>
        </w:rPr>
      </w:pPr>
      <w:r>
        <w:rPr>
          <w:rFonts w:cs="Times New Roman"/>
          <w:bCs/>
          <w:snapToGrid w:val="0"/>
          <w:szCs w:val="24"/>
        </w:rPr>
        <w:t>B</w:t>
      </w:r>
      <w:r>
        <w:rPr>
          <w:rFonts w:hint="eastAsia" w:cs="Times New Roman"/>
          <w:bCs/>
          <w:snapToGrid w:val="0"/>
          <w:szCs w:val="24"/>
        </w:rPr>
        <w:t>.0.8</w:t>
      </w:r>
      <w:r>
        <w:rPr>
          <w:rFonts w:ascii="宋体" w:hAnsi="宋体"/>
          <w:bCs/>
          <w:snapToGrid w:val="0"/>
          <w:kern w:val="0"/>
        </w:rPr>
        <w:t xml:space="preserve">  </w:t>
      </w:r>
      <w:r>
        <w:rPr>
          <w:rFonts w:hint="eastAsia" w:ascii="宋体" w:hAnsi="宋体"/>
          <w:bCs/>
          <w:snapToGrid w:val="0"/>
          <w:kern w:val="0"/>
        </w:rPr>
        <w:t>直流电阻率法常用公式见</w:t>
      </w:r>
      <w:r>
        <w:rPr>
          <w:rFonts w:cs="Times New Roman"/>
          <w:bCs/>
          <w:snapToGrid w:val="0"/>
          <w:kern w:val="0"/>
        </w:rPr>
        <w:t>式B.0.</w:t>
      </w:r>
      <w:r>
        <w:rPr>
          <w:rFonts w:hint="eastAsia" w:cs="Times New Roman"/>
          <w:bCs/>
          <w:snapToGrid w:val="0"/>
          <w:kern w:val="0"/>
        </w:rPr>
        <w:t>8</w:t>
      </w:r>
      <w:r>
        <w:rPr>
          <w:rFonts w:cs="Times New Roman"/>
          <w:bCs/>
          <w:snapToGrid w:val="0"/>
          <w:kern w:val="0"/>
        </w:rPr>
        <w:t>～式B.0.</w:t>
      </w:r>
      <w:r>
        <w:rPr>
          <w:rFonts w:hint="eastAsia" w:cs="Times New Roman"/>
          <w:bCs/>
          <w:snapToGrid w:val="0"/>
          <w:kern w:val="0"/>
        </w:rPr>
        <w:t>9</w:t>
      </w:r>
    </w:p>
    <w:p>
      <w:pPr>
        <w:ind w:firstLine="420" w:firstLineChars="200"/>
        <w:rPr>
          <w:rFonts w:ascii="宋体" w:hAnsi="宋体"/>
          <w:bCs/>
          <w:snapToGrid w:val="0"/>
          <w:kern w:val="0"/>
        </w:rPr>
      </w:pPr>
      <w:r>
        <w:rPr>
          <w:rFonts w:hint="eastAsia" w:ascii="宋体" w:hAnsi="宋体"/>
          <w:bCs/>
          <w:snapToGrid w:val="0"/>
          <w:kern w:val="0"/>
        </w:rPr>
        <w:t>相对异常值计算公式：</w:t>
      </w:r>
    </w:p>
    <w:p>
      <w:pPr>
        <w:ind w:left="2" w:leftChars="1"/>
        <w:jc w:val="right"/>
        <w:rPr>
          <w:rFonts w:cs="Times New Roman"/>
          <w:bCs/>
          <w:snapToGrid w:val="0"/>
          <w:kern w:val="0"/>
        </w:rPr>
      </w:pPr>
      <w:r>
        <w:rPr>
          <w:rFonts w:hint="eastAsia" w:ascii="宋体" w:hAnsi="宋体"/>
        </w:rPr>
        <w:t>相对异常值=（∣观测值-背景值∣/背景值）×100%</w:t>
      </w:r>
      <w:r>
        <w:rPr>
          <w:rFonts w:hint="eastAsia" w:cs="Times New Roman"/>
          <w:bCs/>
          <w:snapToGrid w:val="0"/>
          <w:kern w:val="0"/>
        </w:rPr>
        <w:t>（</w:t>
      </w:r>
      <w:r>
        <w:rPr>
          <w:rFonts w:cs="Times New Roman"/>
          <w:bCs/>
          <w:snapToGrid w:val="0"/>
          <w:kern w:val="0"/>
        </w:rPr>
        <w:t>B</w:t>
      </w:r>
      <w:r>
        <w:rPr>
          <w:rFonts w:hint="eastAsia" w:cs="Times New Roman"/>
          <w:bCs/>
          <w:snapToGrid w:val="0"/>
          <w:kern w:val="0"/>
        </w:rPr>
        <w:t>.0.8）</w:t>
      </w:r>
    </w:p>
    <w:p>
      <w:pPr>
        <w:ind w:firstLine="420" w:firstLineChars="200"/>
        <w:rPr>
          <w:rFonts w:ascii="宋体" w:hAnsi="宋体"/>
        </w:rPr>
      </w:pPr>
      <w:r>
        <w:rPr>
          <w:rFonts w:hint="eastAsia" w:ascii="宋体" w:hAnsi="宋体"/>
        </w:rPr>
        <w:t>异常顶部埋深估算公式：</w:t>
      </w:r>
    </w:p>
    <w:p>
      <w:pPr>
        <w:ind w:firstLine="2310" w:firstLineChars="1100"/>
        <w:rPr>
          <w:rFonts w:cs="Times New Roman"/>
          <w:snapToGrid w:val="0"/>
          <w:color w:val="000000"/>
          <w:kern w:val="0"/>
          <w:szCs w:val="24"/>
        </w:rPr>
      </w:pPr>
      <w:r>
        <w:rPr>
          <w:i/>
        </w:rPr>
        <w:t>H</w:t>
      </w:r>
      <w:r>
        <w:t>=0.25</w:t>
      </w:r>
      <w:r>
        <w:rPr>
          <w:i/>
        </w:rPr>
        <w:t xml:space="preserve">q </w:t>
      </w:r>
      <w:r>
        <w:rPr>
          <w:rFonts w:hint="eastAsia"/>
          <w:i/>
        </w:rPr>
        <w:t xml:space="preserve">                    </w:t>
      </w:r>
      <w:r>
        <w:rPr>
          <w:rFonts w:hint="eastAsia" w:cs="Times New Roman"/>
          <w:snapToGrid w:val="0"/>
          <w:color w:val="000000"/>
          <w:kern w:val="0"/>
          <w:szCs w:val="24"/>
        </w:rPr>
        <w:t>（</w:t>
      </w:r>
      <w:r>
        <w:rPr>
          <w:rFonts w:cs="Times New Roman"/>
          <w:snapToGrid w:val="0"/>
          <w:color w:val="000000"/>
          <w:kern w:val="0"/>
          <w:szCs w:val="24"/>
        </w:rPr>
        <w:t>B</w:t>
      </w:r>
      <w:r>
        <w:rPr>
          <w:rFonts w:hint="eastAsia" w:cs="Times New Roman"/>
          <w:snapToGrid w:val="0"/>
          <w:color w:val="000000"/>
          <w:kern w:val="0"/>
          <w:szCs w:val="24"/>
        </w:rPr>
        <w:t>.0.9）</w:t>
      </w:r>
    </w:p>
    <w:p>
      <w:pPr>
        <w:rPr>
          <w:snapToGrid w:val="0"/>
          <w:kern w:val="0"/>
          <w:sz w:val="18"/>
        </w:rPr>
      </w:pPr>
      <w:r>
        <w:rPr>
          <w:rFonts w:hint="eastAsia"/>
        </w:rPr>
        <w:t>式中：</w:t>
      </w:r>
      <w:r>
        <w:rPr>
          <w:i/>
        </w:rPr>
        <w:t>H</w:t>
      </w:r>
      <w:r>
        <w:rPr>
          <w:bCs/>
          <w:snapToGrid w:val="0"/>
          <w:kern w:val="0"/>
        </w:rPr>
        <w:t xml:space="preserve"> —</w:t>
      </w:r>
      <w:r>
        <w:rPr>
          <w:rFonts w:hint="eastAsia" w:ascii="宋体" w:hAnsi="宋体"/>
          <w:bCs/>
          <w:snapToGrid w:val="0"/>
          <w:kern w:val="0"/>
        </w:rPr>
        <w:t>异常顶部埋深，</w:t>
      </w:r>
      <w:r>
        <w:rPr>
          <w:bCs/>
          <w:snapToGrid w:val="0"/>
          <w:kern w:val="0"/>
        </w:rPr>
        <w:t>m</w:t>
      </w:r>
      <w:r>
        <w:rPr>
          <w:rFonts w:hAnsi="宋体"/>
          <w:bCs/>
          <w:snapToGrid w:val="0"/>
          <w:kern w:val="0"/>
        </w:rPr>
        <w:t>；</w:t>
      </w:r>
    </w:p>
    <w:p>
      <w:pPr>
        <w:ind w:firstLine="399"/>
        <w:rPr>
          <w:rFonts w:ascii="宋体" w:hAnsi="宋体"/>
        </w:rPr>
      </w:pPr>
      <w:r>
        <w:rPr>
          <w:snapToGrid w:val="0"/>
          <w:kern w:val="0"/>
          <w:sz w:val="18"/>
        </w:rPr>
        <w:t xml:space="preserve">   </w:t>
      </w:r>
      <w:r>
        <w:rPr>
          <w:i/>
        </w:rPr>
        <w:t>q</w:t>
      </w:r>
      <w:r>
        <w:rPr>
          <w:bCs/>
          <w:snapToGrid w:val="0"/>
          <w:kern w:val="0"/>
        </w:rPr>
        <w:t xml:space="preserve"> —</w:t>
      </w:r>
      <w:r>
        <w:rPr>
          <w:rFonts w:hAnsi="宋体"/>
          <w:bCs/>
          <w:snapToGrid w:val="0"/>
          <w:kern w:val="0"/>
        </w:rPr>
        <w:t>半幅值宽度，</w:t>
      </w:r>
      <w:r>
        <w:rPr>
          <w:bCs/>
          <w:snapToGrid w:val="0"/>
          <w:kern w:val="0"/>
        </w:rPr>
        <w:t>m</w:t>
      </w:r>
      <w:r>
        <w:rPr>
          <w:rFonts w:hAnsi="宋体"/>
          <w:bCs/>
          <w:snapToGrid w:val="0"/>
          <w:kern w:val="0"/>
        </w:rPr>
        <w:t>。</w:t>
      </w:r>
    </w:p>
    <w:p>
      <w:pPr>
        <w:adjustRightInd w:val="0"/>
        <w:snapToGrid w:val="0"/>
        <w:spacing w:before="156" w:beforeLines="50" w:after="156" w:afterLines="50" w:line="276" w:lineRule="auto"/>
        <w:rPr>
          <w:rFonts w:cs="Times New Roman"/>
          <w:bCs/>
          <w:snapToGrid w:val="0"/>
          <w:kern w:val="0"/>
        </w:rPr>
      </w:pPr>
      <w:r>
        <w:rPr>
          <w:rFonts w:eastAsia="黑体" w:cs="Times New Roman"/>
          <w:bCs/>
          <w:snapToGrid w:val="0"/>
          <w:kern w:val="0"/>
        </w:rPr>
        <w:t>B.0.</w:t>
      </w:r>
      <w:r>
        <w:rPr>
          <w:rFonts w:hint="eastAsia" w:eastAsia="黑体" w:cs="Times New Roman"/>
          <w:bCs/>
          <w:snapToGrid w:val="0"/>
          <w:kern w:val="0"/>
        </w:rPr>
        <w:t>9</w:t>
      </w:r>
      <w:r>
        <w:rPr>
          <w:rFonts w:eastAsia="黑体" w:cs="Times New Roman"/>
          <w:bCs/>
          <w:snapToGrid w:val="0"/>
          <w:kern w:val="0"/>
        </w:rPr>
        <w:t xml:space="preserve"> </w:t>
      </w:r>
      <w:r>
        <w:rPr>
          <w:rFonts w:cs="Times New Roman"/>
          <w:bCs/>
          <w:snapToGrid w:val="0"/>
          <w:kern w:val="0"/>
        </w:rPr>
        <w:t xml:space="preserve"> 自然电场法异常顶部埋深估算公式见式(B.0.1</w:t>
      </w:r>
      <w:r>
        <w:rPr>
          <w:rFonts w:hint="eastAsia" w:cs="Times New Roman"/>
          <w:bCs/>
          <w:snapToGrid w:val="0"/>
          <w:kern w:val="0"/>
        </w:rPr>
        <w:t>0</w:t>
      </w:r>
      <w:r>
        <w:rPr>
          <w:rFonts w:cs="Times New Roman"/>
          <w:bCs/>
          <w:snapToGrid w:val="0"/>
          <w:kern w:val="0"/>
        </w:rPr>
        <w:t xml:space="preserve">) </w:t>
      </w:r>
    </w:p>
    <w:p>
      <w:pPr>
        <w:spacing w:line="280" w:lineRule="exact"/>
        <w:textAlignment w:val="baseline"/>
        <w:rPr>
          <w:rFonts w:cs="Times New Roman"/>
          <w:snapToGrid w:val="0"/>
          <w:color w:val="000000"/>
          <w:kern w:val="0"/>
          <w:szCs w:val="24"/>
        </w:rPr>
      </w:pPr>
      <w:r>
        <w:rPr>
          <w:rFonts w:cs="Times New Roman"/>
          <w:i/>
        </w:rPr>
        <w:t xml:space="preserve">                  H</w:t>
      </w:r>
      <w:r>
        <w:rPr>
          <w:rFonts w:cs="Times New Roman"/>
        </w:rPr>
        <w:t>＝(0.4～0.6)</w:t>
      </w:r>
      <w:r>
        <w:rPr>
          <w:rFonts w:cs="Times New Roman"/>
          <w:i/>
        </w:rPr>
        <w:t xml:space="preserve">q                     </w:t>
      </w:r>
      <w:r>
        <w:rPr>
          <w:rFonts w:hint="eastAsia" w:cs="Times New Roman"/>
          <w:snapToGrid w:val="0"/>
          <w:color w:val="000000"/>
          <w:kern w:val="0"/>
          <w:szCs w:val="24"/>
        </w:rPr>
        <w:t>（</w:t>
      </w:r>
      <w:r>
        <w:rPr>
          <w:rFonts w:cs="Times New Roman"/>
          <w:snapToGrid w:val="0"/>
          <w:color w:val="000000"/>
          <w:kern w:val="0"/>
          <w:szCs w:val="24"/>
        </w:rPr>
        <w:t>B.0.1</w:t>
      </w:r>
      <w:r>
        <w:rPr>
          <w:rFonts w:hint="eastAsia" w:cs="Times New Roman"/>
          <w:snapToGrid w:val="0"/>
          <w:color w:val="000000"/>
          <w:kern w:val="0"/>
          <w:szCs w:val="24"/>
        </w:rPr>
        <w:t>0）</w:t>
      </w:r>
    </w:p>
    <w:p>
      <w:pPr>
        <w:rPr>
          <w:rFonts w:cs="Times New Roman"/>
          <w:snapToGrid w:val="0"/>
          <w:kern w:val="0"/>
          <w:sz w:val="18"/>
        </w:rPr>
      </w:pPr>
      <w:r>
        <w:rPr>
          <w:rFonts w:cs="Times New Roman"/>
        </w:rPr>
        <w:t>式中</w:t>
      </w:r>
      <w:r>
        <w:rPr>
          <w:rFonts w:hint="eastAsia" w:cs="Times New Roman"/>
        </w:rPr>
        <w:t>：</w:t>
      </w:r>
      <w:r>
        <w:rPr>
          <w:rFonts w:cs="Times New Roman"/>
          <w:i/>
        </w:rPr>
        <w:t xml:space="preserve">H </w:t>
      </w:r>
      <w:r>
        <w:rPr>
          <w:rFonts w:cs="Times New Roman"/>
          <w:i/>
          <w:snapToGrid w:val="0"/>
          <w:kern w:val="0"/>
          <w:sz w:val="18"/>
        </w:rPr>
        <w:t xml:space="preserve">— </w:t>
      </w:r>
      <w:r>
        <w:rPr>
          <w:rFonts w:cs="Times New Roman"/>
          <w:bCs/>
          <w:snapToGrid w:val="0"/>
          <w:kern w:val="0"/>
        </w:rPr>
        <w:t xml:space="preserve">异常顶部埋深，m； </w:t>
      </w:r>
    </w:p>
    <w:p>
      <w:pPr>
        <w:ind w:firstLine="399"/>
        <w:rPr>
          <w:rFonts w:cs="Times New Roman"/>
        </w:rPr>
      </w:pPr>
      <w:r>
        <w:rPr>
          <w:rFonts w:cs="Times New Roman"/>
          <w:snapToGrid w:val="0"/>
          <w:kern w:val="0"/>
          <w:sz w:val="18"/>
        </w:rPr>
        <w:t xml:space="preserve">   </w:t>
      </w:r>
      <w:r>
        <w:rPr>
          <w:rFonts w:cs="Times New Roman"/>
          <w:i/>
        </w:rPr>
        <w:t xml:space="preserve">q </w:t>
      </w:r>
      <w:r>
        <w:rPr>
          <w:rFonts w:cs="Times New Roman"/>
          <w:i/>
          <w:snapToGrid w:val="0"/>
          <w:kern w:val="0"/>
          <w:sz w:val="18"/>
        </w:rPr>
        <w:t xml:space="preserve">— </w:t>
      </w:r>
      <w:r>
        <w:rPr>
          <w:rFonts w:cs="Times New Roman"/>
          <w:bCs/>
          <w:snapToGrid w:val="0"/>
          <w:kern w:val="0"/>
        </w:rPr>
        <w:t>半幅值宽度，m。</w:t>
      </w:r>
    </w:p>
    <w:p>
      <w:pPr>
        <w:adjustRightInd w:val="0"/>
        <w:snapToGrid w:val="0"/>
        <w:spacing w:before="156" w:beforeLines="50" w:after="156" w:afterLines="50" w:line="276" w:lineRule="auto"/>
        <w:rPr>
          <w:rFonts w:cs="Times New Roman"/>
        </w:rPr>
      </w:pPr>
      <w:r>
        <w:rPr>
          <w:rFonts w:eastAsia="黑体" w:cs="Times New Roman"/>
        </w:rPr>
        <w:t>B.0.</w:t>
      </w:r>
      <w:r>
        <w:rPr>
          <w:rFonts w:hint="eastAsia" w:eastAsia="黑体" w:cs="Times New Roman"/>
        </w:rPr>
        <w:t>10</w:t>
      </w:r>
      <w:r>
        <w:rPr>
          <w:rFonts w:cs="Times New Roman"/>
        </w:rPr>
        <w:t xml:space="preserve">  瞬变电磁法常用公式见式B.0.</w:t>
      </w:r>
      <w:r>
        <w:rPr>
          <w:rFonts w:hint="eastAsia" w:cs="Times New Roman"/>
        </w:rPr>
        <w:t>11</w:t>
      </w:r>
      <w:r>
        <w:rPr>
          <w:rFonts w:cs="Times New Roman"/>
        </w:rPr>
        <w:t>～式B.0.</w:t>
      </w:r>
      <w:r>
        <w:rPr>
          <w:rFonts w:hint="eastAsia" w:cs="Times New Roman"/>
        </w:rPr>
        <w:t>14</w:t>
      </w:r>
    </w:p>
    <w:p>
      <w:pPr>
        <w:adjustRightInd w:val="0"/>
        <w:snapToGrid w:val="0"/>
        <w:spacing w:before="156" w:beforeLines="50" w:after="156" w:afterLines="50" w:line="276" w:lineRule="auto"/>
        <w:ind w:firstLine="420" w:firstLineChars="200"/>
        <w:rPr>
          <w:rFonts w:cs="Times New Roman"/>
        </w:rPr>
      </w:pPr>
      <w:r>
        <w:rPr>
          <w:rFonts w:cs="Times New Roman"/>
        </w:rPr>
        <w:t>扩散深度δ估算公式：</w:t>
      </w:r>
    </w:p>
    <w:p>
      <w:pPr>
        <w:adjustRightInd w:val="0"/>
        <w:snapToGrid w:val="0"/>
        <w:spacing w:before="156" w:beforeLines="50" w:after="156" w:afterLines="50" w:line="276" w:lineRule="auto"/>
        <w:ind w:firstLine="420" w:firstLineChars="200"/>
        <w:jc w:val="right"/>
        <w:rPr>
          <w:rFonts w:cs="Times New Roman"/>
          <w:snapToGrid w:val="0"/>
          <w:color w:val="000000"/>
          <w:kern w:val="0"/>
          <w:szCs w:val="24"/>
        </w:rPr>
      </w:pPr>
      <m:oMath>
        <m:r>
          <m:rPr>
            <m:sty m:val="p"/>
          </m:rPr>
          <w:rPr>
            <w:rFonts w:ascii="Cambria Math" w:hAnsi="Cambria Math" w:cs="Times New Roman"/>
          </w:rPr>
          <m:t>δ</m:t>
        </m:r>
        <m:r>
          <w:rPr>
            <w:rFonts w:ascii="Cambria Math" w:hAnsi="Cambria Math" w:cs="Times New Roman" w:eastAsiaTheme="minorEastAsia"/>
          </w:rPr>
          <m:t>≈0.55</m:t>
        </m:r>
        <m:sSup>
          <m:sSupPr>
            <m:ctrlPr>
              <w:rPr>
                <w:rFonts w:ascii="Cambria Math" w:hAnsi="Cambria Math" w:cs="Times New Roman" w:eastAsiaTheme="minorEastAsia"/>
                <w:i/>
              </w:rPr>
            </m:ctrlPr>
          </m:sSupPr>
          <m:e>
            <m:r>
              <w:rPr>
                <w:rFonts w:ascii="Cambria Math" w:hAnsi="Cambria Math" w:cs="Times New Roman" w:eastAsiaTheme="minorEastAsia"/>
              </w:rPr>
              <m:t>(</m:t>
            </m:r>
            <m:f>
              <m:fPr>
                <m:ctrlPr>
                  <w:rPr>
                    <w:rFonts w:ascii="Cambria Math" w:hAnsi="Cambria Math" w:cs="Times New Roman" w:eastAsiaTheme="minorEastAsia"/>
                    <w:i/>
                  </w:rPr>
                </m:ctrlPr>
              </m:fPr>
              <m:num>
                <m:r>
                  <w:rPr>
                    <w:rFonts w:ascii="Cambria Math" w:hAnsi="Cambria Math" w:cs="Times New Roman" w:eastAsiaTheme="minorEastAsia"/>
                  </w:rPr>
                  <m:t>I</m:t>
                </m:r>
                <m:sSub>
                  <m:sSubPr>
                    <m:ctrlPr>
                      <w:rPr>
                        <w:rFonts w:ascii="Cambria Math" w:hAnsi="Cambria Math" w:cs="Times New Roman" w:eastAsiaTheme="minorEastAsia"/>
                        <w:i/>
                      </w:rPr>
                    </m:ctrlPr>
                  </m:sSubPr>
                  <m:e>
                    <m:r>
                      <w:rPr>
                        <w:rFonts w:ascii="Cambria Math" w:hAnsi="Cambria Math" w:cs="Times New Roman" w:eastAsiaTheme="minorEastAsia"/>
                      </w:rPr>
                      <m:t>ρS</m:t>
                    </m:r>
                    <m:ctrlPr>
                      <w:rPr>
                        <w:rFonts w:ascii="Cambria Math" w:hAnsi="Cambria Math" w:cs="Times New Roman" w:eastAsiaTheme="minorEastAsia"/>
                        <w:i/>
                      </w:rPr>
                    </m:ctrlPr>
                  </m:e>
                  <m:sub>
                    <m:r>
                      <w:rPr>
                        <w:rFonts w:ascii="Cambria Math" w:hAnsi="Cambria Math" w:cs="Times New Roman" w:eastAsiaTheme="minorEastAsia"/>
                      </w:rPr>
                      <m:t>R</m:t>
                    </m:r>
                    <m:ctrlPr>
                      <w:rPr>
                        <w:rFonts w:ascii="Cambria Math" w:hAnsi="Cambria Math" w:cs="Times New Roman" w:eastAsiaTheme="minorEastAsia"/>
                        <w:i/>
                      </w:rPr>
                    </m:ctrlPr>
                  </m:sub>
                </m:sSub>
                <m:ctrlPr>
                  <w:rPr>
                    <w:rFonts w:ascii="Cambria Math" w:hAnsi="Cambria Math" w:cs="Times New Roman" w:eastAsiaTheme="minorEastAsia"/>
                    <w:i/>
                  </w:rPr>
                </m:ctrlPr>
              </m:num>
              <m:den>
                <m:r>
                  <w:rPr>
                    <w:rFonts w:ascii="Cambria Math" w:hAnsi="Cambria Math" w:cs="Times New Roman" w:eastAsiaTheme="minorEastAsia"/>
                  </w:rPr>
                  <m:t>η</m:t>
                </m:r>
                <m:ctrlPr>
                  <w:rPr>
                    <w:rFonts w:ascii="Cambria Math" w:hAnsi="Cambria Math" w:cs="Times New Roman" w:eastAsiaTheme="minorEastAsia"/>
                    <w:i/>
                  </w:rPr>
                </m:ctrlPr>
              </m:den>
            </m:f>
            <m:r>
              <w:rPr>
                <w:rFonts w:ascii="Cambria Math" w:hAnsi="Cambria Math" w:cs="Times New Roman" w:eastAsiaTheme="minorEastAsia"/>
              </w:rPr>
              <m:t>)</m:t>
            </m:r>
            <m:ctrlPr>
              <w:rPr>
                <w:rFonts w:ascii="Cambria Math" w:hAnsi="Cambria Math" w:cs="Times New Roman" w:eastAsiaTheme="minorEastAsia"/>
                <w:i/>
              </w:rPr>
            </m:ctrlPr>
          </m:e>
          <m:sup>
            <m:r>
              <w:rPr>
                <w:rFonts w:ascii="Cambria Math" w:hAnsi="Cambria Math" w:cs="Times New Roman" w:eastAsiaTheme="minorEastAsia"/>
              </w:rPr>
              <m:t>1/5</m:t>
            </m:r>
            <m:ctrlPr>
              <w:rPr>
                <w:rFonts w:ascii="Cambria Math" w:hAnsi="Cambria Math" w:cs="Times New Roman" w:eastAsiaTheme="minorEastAsia"/>
                <w:i/>
              </w:rPr>
            </m:ctrlPr>
          </m:sup>
        </m:sSup>
      </m:oMath>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11）</w:t>
      </w:r>
    </w:p>
    <w:p>
      <w:pPr>
        <w:adjustRightInd w:val="0"/>
        <w:snapToGrid w:val="0"/>
        <w:spacing w:before="156" w:beforeLines="50" w:after="156" w:afterLines="50" w:line="276" w:lineRule="auto"/>
        <w:rPr>
          <w:rFonts w:cs="Times New Roman"/>
        </w:rPr>
      </w:pPr>
      <w:r>
        <w:rPr>
          <w:rFonts w:cs="Times New Roman"/>
        </w:rPr>
        <w:t>式中</w:t>
      </w:r>
      <w:r>
        <w:rPr>
          <w:rFonts w:hint="eastAsia" w:cs="Times New Roman"/>
        </w:rPr>
        <w:t>：</w:t>
      </w:r>
      <w:r>
        <w:rPr>
          <w:rFonts w:cs="Times New Roman"/>
          <w:i/>
          <w:iCs/>
        </w:rPr>
        <w:t xml:space="preserve">I </w:t>
      </w:r>
      <w:r>
        <w:rPr>
          <w:rFonts w:cs="Times New Roman"/>
          <w:i/>
          <w:snapToGrid w:val="0"/>
          <w:kern w:val="0"/>
          <w:sz w:val="18"/>
        </w:rPr>
        <w:t xml:space="preserve">— </w:t>
      </w:r>
      <w:r>
        <w:rPr>
          <w:rFonts w:cs="Times New Roman"/>
        </w:rPr>
        <w:t>发射电流，A；</w:t>
      </w:r>
    </w:p>
    <w:p>
      <w:pPr>
        <w:adjustRightInd w:val="0"/>
        <w:snapToGrid w:val="0"/>
        <w:spacing w:before="156" w:beforeLines="50" w:after="156" w:afterLines="50" w:line="276" w:lineRule="auto"/>
        <w:ind w:firstLine="615" w:firstLineChars="293"/>
        <w:rPr>
          <w:rFonts w:cs="Times New Roman"/>
          <w:iCs/>
        </w:rPr>
      </w:pPr>
      <w:r>
        <w:rPr>
          <w:rFonts w:cs="Times New Roman"/>
          <w:i/>
          <w:iCs/>
        </w:rPr>
        <w:t>ρ</w:t>
      </w:r>
      <w:r>
        <w:rPr>
          <w:rFonts w:cs="Times New Roman"/>
          <w:i/>
          <w:snapToGrid w:val="0"/>
          <w:kern w:val="0"/>
          <w:sz w:val="18"/>
        </w:rPr>
        <w:t xml:space="preserve"> — </w:t>
      </w:r>
      <w:r>
        <w:rPr>
          <w:rFonts w:cs="Times New Roman"/>
        </w:rPr>
        <w:t>上覆层电阻率，Ω·m；</w:t>
      </w:r>
    </w:p>
    <w:p>
      <w:pPr>
        <w:adjustRightInd w:val="0"/>
        <w:snapToGrid w:val="0"/>
        <w:spacing w:before="156" w:beforeLines="50" w:after="156" w:afterLines="50" w:line="276" w:lineRule="auto"/>
        <w:rPr>
          <w:rFonts w:cs="Times New Roman"/>
        </w:rPr>
      </w:pPr>
      <w:r>
        <w:rPr>
          <w:rFonts w:cs="Times New Roman"/>
        </w:rPr>
        <w:t xml:space="preserve">     </w:t>
      </w:r>
      <w:r>
        <w:rPr>
          <w:rFonts w:cs="Times New Roman"/>
          <w:i/>
          <w:iCs/>
        </w:rPr>
        <w:t>S</w:t>
      </w:r>
      <w:r>
        <w:rPr>
          <w:rFonts w:cs="Times New Roman"/>
          <w:i/>
          <w:iCs/>
          <w:vertAlign w:val="subscript"/>
        </w:rPr>
        <w:t xml:space="preserve">R </w:t>
      </w:r>
      <w:r>
        <w:rPr>
          <w:rFonts w:cs="Times New Roman"/>
          <w:i/>
          <w:snapToGrid w:val="0"/>
          <w:kern w:val="0"/>
          <w:sz w:val="18"/>
        </w:rPr>
        <w:t xml:space="preserve">— </w:t>
      </w:r>
      <w:r>
        <w:rPr>
          <w:rFonts w:cs="Times New Roman"/>
        </w:rPr>
        <w:t>发射线圈面积，m</w:t>
      </w:r>
      <w:r>
        <w:rPr>
          <w:rFonts w:cs="Times New Roman"/>
          <w:vertAlign w:val="superscript"/>
        </w:rPr>
        <w:t>2</w:t>
      </w:r>
      <w:r>
        <w:rPr>
          <w:rFonts w:cs="Times New Roman"/>
        </w:rPr>
        <w:t>；</w:t>
      </w:r>
    </w:p>
    <w:p>
      <w:pPr>
        <w:adjustRightInd w:val="0"/>
        <w:snapToGrid w:val="0"/>
        <w:spacing w:before="156" w:beforeLines="50" w:after="156" w:afterLines="50" w:line="276" w:lineRule="auto"/>
        <w:ind w:firstLine="84" w:firstLineChars="40"/>
        <w:rPr>
          <w:rFonts w:cs="Times New Roman"/>
          <w:iCs/>
        </w:rPr>
      </w:pPr>
      <w:r>
        <w:rPr>
          <w:rFonts w:cs="Times New Roman"/>
        </w:rPr>
        <w:t xml:space="preserve">     </w:t>
      </w:r>
      <w:r>
        <w:rPr>
          <w:rFonts w:cs="Times New Roman"/>
          <w:i/>
          <w:iCs/>
        </w:rPr>
        <w:t>η</w:t>
      </w:r>
      <w:r>
        <w:rPr>
          <w:rFonts w:cs="Times New Roman"/>
        </w:rPr>
        <w:t xml:space="preserve"> </w:t>
      </w:r>
      <w:r>
        <w:rPr>
          <w:rFonts w:cs="Times New Roman"/>
          <w:i/>
          <w:snapToGrid w:val="0"/>
          <w:kern w:val="0"/>
          <w:sz w:val="18"/>
        </w:rPr>
        <w:t xml:space="preserve">— </w:t>
      </w:r>
      <w:r>
        <w:rPr>
          <w:rFonts w:cs="Times New Roman"/>
        </w:rPr>
        <w:t>最小可分辨电平（nV/m</w:t>
      </w:r>
      <w:r>
        <w:rPr>
          <w:rFonts w:cs="Times New Roman"/>
          <w:vertAlign w:val="superscript"/>
        </w:rPr>
        <w:t>2</w:t>
      </w:r>
      <w:r>
        <w:rPr>
          <w:rFonts w:cs="Times New Roman"/>
        </w:rPr>
        <w:t>）</w:t>
      </w:r>
    </w:p>
    <w:p>
      <w:pPr>
        <w:ind w:firstLine="420" w:firstLineChars="200"/>
        <w:rPr>
          <w:rFonts w:cs="Times New Roman"/>
        </w:rPr>
      </w:pPr>
      <w:r>
        <w:rPr>
          <w:rFonts w:cs="Times New Roman"/>
        </w:rPr>
        <w:t>观测时间确定公式：</w:t>
      </w:r>
    </w:p>
    <w:p>
      <w:pPr>
        <w:ind w:firstLine="1785" w:firstLineChars="850"/>
        <w:jc w:val="right"/>
        <w:rPr>
          <w:rFonts w:cs="Times New Roman"/>
        </w:rPr>
      </w:pPr>
      <w:r>
        <w:rPr>
          <w:rFonts w:cs="Times New Roman"/>
        </w:rPr>
        <w:object>
          <v:shape id="_x0000_i1029" o:spt="75" type="#_x0000_t75" style="height:16.6pt;width:109.6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12）</w:t>
      </w:r>
    </w:p>
    <w:p>
      <w:pPr>
        <w:ind w:firstLine="1785" w:firstLineChars="850"/>
        <w:jc w:val="right"/>
        <w:rPr>
          <w:rFonts w:cs="Times New Roman"/>
        </w:rPr>
      </w:pPr>
      <w:r>
        <w:rPr>
          <w:rFonts w:cs="Times New Roman"/>
        </w:rPr>
        <w:object>
          <v:shape id="_x0000_i1030" o:spt="75" type="#_x0000_t75" style="height:17.15pt;width:117.9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cs="Times New Roman"/>
        </w:rPr>
        <w:t xml:space="preserve">      </w:t>
      </w:r>
      <w:r>
        <w:rPr>
          <w:rFonts w:cs="Times New Roman"/>
          <w:i/>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13）</w:t>
      </w:r>
    </w:p>
    <w:p>
      <w:pPr>
        <w:rPr>
          <w:rFonts w:cs="Times New Roman"/>
          <w:snapToGrid w:val="0"/>
          <w:kern w:val="0"/>
          <w:sz w:val="18"/>
        </w:rPr>
      </w:pPr>
      <w:r>
        <w:rPr>
          <w:rFonts w:cs="Times New Roman"/>
        </w:rPr>
        <w:t>式中：</w:t>
      </w:r>
      <w:r>
        <w:rPr>
          <w:rFonts w:cs="Times New Roman"/>
          <w:i/>
          <w:sz w:val="24"/>
          <w:szCs w:val="24"/>
        </w:rPr>
        <w:t xml:space="preserve"> t</w:t>
      </w:r>
      <w:r>
        <w:rPr>
          <w:rFonts w:cs="Times New Roman"/>
          <w:sz w:val="24"/>
          <w:szCs w:val="24"/>
          <w:vertAlign w:val="subscript"/>
        </w:rPr>
        <w:t xml:space="preserve">min  </w:t>
      </w:r>
      <w:r>
        <w:rPr>
          <w:rFonts w:cs="Times New Roman"/>
          <w:i/>
          <w:snapToGrid w:val="0"/>
          <w:kern w:val="0"/>
          <w:sz w:val="18"/>
        </w:rPr>
        <w:t xml:space="preserve">— </w:t>
      </w:r>
      <w:r>
        <w:rPr>
          <w:rFonts w:cs="Times New Roman"/>
        </w:rPr>
        <w:t>最小延时，s；</w:t>
      </w:r>
    </w:p>
    <w:p>
      <w:pPr>
        <w:ind w:firstLine="720" w:firstLineChars="300"/>
        <w:rPr>
          <w:rFonts w:cs="Times New Roman"/>
        </w:rPr>
      </w:pPr>
      <w:r>
        <w:rPr>
          <w:rFonts w:cs="Times New Roman"/>
          <w:i/>
          <w:sz w:val="24"/>
          <w:szCs w:val="24"/>
        </w:rPr>
        <w:t>t</w:t>
      </w:r>
      <w:r>
        <w:rPr>
          <w:rFonts w:cs="Times New Roman"/>
          <w:sz w:val="24"/>
          <w:szCs w:val="24"/>
          <w:vertAlign w:val="subscript"/>
        </w:rPr>
        <w:t xml:space="preserve">max  </w:t>
      </w:r>
      <w:r>
        <w:rPr>
          <w:rFonts w:cs="Times New Roman"/>
          <w:i/>
          <w:snapToGrid w:val="0"/>
          <w:kern w:val="0"/>
          <w:sz w:val="18"/>
        </w:rPr>
        <w:t xml:space="preserve">— </w:t>
      </w:r>
      <w:r>
        <w:rPr>
          <w:rFonts w:cs="Times New Roman"/>
        </w:rPr>
        <w:t>最大延时，s</w:t>
      </w:r>
    </w:p>
    <w:p>
      <w:pPr>
        <w:ind w:firstLine="691" w:firstLineChars="288"/>
        <w:rPr>
          <w:rFonts w:cs="Times New Roman"/>
          <w:snapToGrid w:val="0"/>
          <w:kern w:val="0"/>
          <w:sz w:val="18"/>
        </w:rPr>
      </w:pPr>
      <w:r>
        <w:rPr>
          <w:rFonts w:cs="Times New Roman"/>
          <w:i/>
          <w:sz w:val="24"/>
          <w:szCs w:val="24"/>
        </w:rPr>
        <w:t>h</w:t>
      </w:r>
      <w:r>
        <w:rPr>
          <w:rFonts w:cs="Times New Roman"/>
          <w:sz w:val="24"/>
          <w:szCs w:val="24"/>
          <w:vertAlign w:val="subscript"/>
        </w:rPr>
        <w:t xml:space="preserve">min  </w:t>
      </w:r>
      <w:r>
        <w:rPr>
          <w:rFonts w:cs="Times New Roman"/>
          <w:i/>
          <w:snapToGrid w:val="0"/>
          <w:kern w:val="0"/>
          <w:sz w:val="18"/>
        </w:rPr>
        <w:t xml:space="preserve">— </w:t>
      </w:r>
      <w:r>
        <w:rPr>
          <w:rFonts w:cs="Times New Roman"/>
        </w:rPr>
        <w:t>最小探测深度，m；</w:t>
      </w:r>
    </w:p>
    <w:p>
      <w:pPr>
        <w:ind w:firstLine="691" w:firstLineChars="288"/>
        <w:rPr>
          <w:rFonts w:cs="Times New Roman"/>
        </w:rPr>
      </w:pPr>
      <w:r>
        <w:rPr>
          <w:rFonts w:cs="Times New Roman"/>
          <w:i/>
          <w:sz w:val="24"/>
          <w:szCs w:val="24"/>
        </w:rPr>
        <w:t>h</w:t>
      </w:r>
      <w:r>
        <w:rPr>
          <w:rFonts w:cs="Times New Roman"/>
          <w:sz w:val="24"/>
          <w:szCs w:val="24"/>
          <w:vertAlign w:val="subscript"/>
        </w:rPr>
        <w:t xml:space="preserve">max  </w:t>
      </w:r>
      <w:r>
        <w:rPr>
          <w:rFonts w:cs="Times New Roman"/>
          <w:i/>
          <w:snapToGrid w:val="0"/>
          <w:kern w:val="0"/>
          <w:sz w:val="18"/>
        </w:rPr>
        <w:t xml:space="preserve">— </w:t>
      </w:r>
      <w:r>
        <w:rPr>
          <w:rFonts w:cs="Times New Roman"/>
        </w:rPr>
        <w:t>最大探测深度，m；</w:t>
      </w:r>
    </w:p>
    <w:p>
      <w:pPr>
        <w:spacing w:line="240" w:lineRule="exact"/>
        <w:ind w:firstLine="600" w:firstLineChars="250"/>
        <w:rPr>
          <w:rFonts w:cs="Times New Roman"/>
          <w:snapToGrid w:val="0"/>
          <w:kern w:val="0"/>
          <w:sz w:val="18"/>
        </w:rPr>
      </w:pPr>
      <w:r>
        <w:rPr>
          <w:rFonts w:cs="Times New Roman"/>
          <w:i/>
          <w:sz w:val="24"/>
          <w:szCs w:val="24"/>
        </w:rPr>
        <w:t>ρ</w:t>
      </w:r>
      <w:r>
        <w:rPr>
          <w:rFonts w:cs="Times New Roman"/>
          <w:sz w:val="24"/>
          <w:szCs w:val="24"/>
          <w:vertAlign w:val="subscript"/>
        </w:rPr>
        <w:t>max</w:t>
      </w:r>
      <w:r>
        <w:rPr>
          <w:rFonts w:cs="Times New Roman"/>
          <w:sz w:val="24"/>
          <w:szCs w:val="24"/>
        </w:rPr>
        <w:t xml:space="preserve">, </w:t>
      </w:r>
      <w:r>
        <w:rPr>
          <w:rFonts w:cs="Times New Roman"/>
          <w:i/>
          <w:sz w:val="24"/>
          <w:szCs w:val="24"/>
        </w:rPr>
        <w:t>ρ</w:t>
      </w:r>
      <w:r>
        <w:rPr>
          <w:rFonts w:cs="Times New Roman"/>
          <w:sz w:val="24"/>
          <w:szCs w:val="24"/>
          <w:vertAlign w:val="subscript"/>
        </w:rPr>
        <w:t xml:space="preserve">min  </w:t>
      </w:r>
      <w:r>
        <w:rPr>
          <w:rFonts w:cs="Times New Roman"/>
          <w:i/>
          <w:snapToGrid w:val="0"/>
          <w:kern w:val="0"/>
          <w:sz w:val="18"/>
        </w:rPr>
        <w:t xml:space="preserve">— </w:t>
      </w:r>
      <w:r>
        <w:rPr>
          <w:rFonts w:cs="Times New Roman"/>
        </w:rPr>
        <w:t>测区介质最高及最低电阻率，Ω•m。</w:t>
      </w:r>
    </w:p>
    <w:p>
      <w:pPr>
        <w:rPr>
          <w:rFonts w:cs="Times New Roman"/>
        </w:rPr>
      </w:pPr>
      <w:r>
        <w:rPr>
          <w:rFonts w:cs="Times New Roman"/>
        </w:rPr>
        <w:t>关断时间评估经验公式：</w:t>
      </w:r>
    </w:p>
    <w:p>
      <w:pPr>
        <w:ind w:left="2" w:leftChars="1" w:firstLine="420" w:firstLineChars="200"/>
        <w:jc w:val="right"/>
        <w:rPr>
          <w:rFonts w:cs="Times New Roman"/>
        </w:rPr>
      </w:pPr>
      <w:r>
        <w:rPr>
          <w:rFonts w:cs="Times New Roman"/>
        </w:rPr>
        <w:t xml:space="preserve">             </w:t>
      </w:r>
      <w:r>
        <w:rPr>
          <w:rFonts w:cs="Times New Roman"/>
          <w:position w:val="-22"/>
        </w:rPr>
        <w:object>
          <v:shape id="_x0000_i1031" o:spt="75" type="#_x0000_t75" style="height:31pt;width:61.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14）</w:t>
      </w:r>
    </w:p>
    <w:p>
      <w:pPr>
        <w:rPr>
          <w:rFonts w:cs="Times New Roman"/>
          <w:snapToGrid w:val="0"/>
          <w:kern w:val="0"/>
          <w:sz w:val="18"/>
        </w:rPr>
      </w:pPr>
      <w:r>
        <w:rPr>
          <w:rFonts w:cs="Times New Roman"/>
        </w:rPr>
        <w:t>式中</w:t>
      </w:r>
      <w:r>
        <w:rPr>
          <w:rFonts w:hint="eastAsia" w:cs="Times New Roman"/>
        </w:rPr>
        <w:t>：</w:t>
      </w:r>
      <w:r>
        <w:rPr>
          <w:rFonts w:cs="Times New Roman"/>
          <w:i/>
          <w:sz w:val="24"/>
          <w:szCs w:val="24"/>
        </w:rPr>
        <w:t>t</w:t>
      </w:r>
      <w:r>
        <w:rPr>
          <w:rFonts w:cs="Times New Roman"/>
          <w:i/>
          <w:sz w:val="24"/>
          <w:szCs w:val="24"/>
          <w:vertAlign w:val="subscript"/>
        </w:rPr>
        <w:t xml:space="preserve">0ff  </w:t>
      </w:r>
      <w:r>
        <w:rPr>
          <w:rFonts w:cs="Times New Roman"/>
          <w:snapToGrid w:val="0"/>
          <w:kern w:val="0"/>
          <w:sz w:val="18"/>
        </w:rPr>
        <w:t xml:space="preserve">— </w:t>
      </w:r>
      <w:r>
        <w:rPr>
          <w:rFonts w:cs="Times New Roman"/>
        </w:rPr>
        <w:t>关断时间，μs；</w:t>
      </w:r>
    </w:p>
    <w:p>
      <w:pPr>
        <w:ind w:left="2" w:leftChars="1" w:firstLine="437" w:firstLineChars="243"/>
        <w:rPr>
          <w:rFonts w:cs="Times New Roman"/>
        </w:rPr>
      </w:pPr>
      <w:r>
        <w:rPr>
          <w:rFonts w:cs="Times New Roman"/>
          <w:snapToGrid w:val="0"/>
          <w:kern w:val="0"/>
          <w:sz w:val="18"/>
        </w:rPr>
        <w:t xml:space="preserve">    </w:t>
      </w:r>
      <w:r>
        <w:rPr>
          <w:rFonts w:cs="Times New Roman"/>
          <w:i/>
          <w:sz w:val="24"/>
          <w:szCs w:val="24"/>
        </w:rPr>
        <w:t>L</w:t>
      </w:r>
      <w:r>
        <w:rPr>
          <w:rFonts w:cs="Times New Roman"/>
          <w:sz w:val="24"/>
          <w:szCs w:val="24"/>
        </w:rPr>
        <w:t xml:space="preserve"> </w:t>
      </w:r>
      <w:r>
        <w:rPr>
          <w:rFonts w:cs="Times New Roman"/>
          <w:snapToGrid w:val="0"/>
          <w:kern w:val="0"/>
          <w:sz w:val="18"/>
        </w:rPr>
        <w:t xml:space="preserve">— </w:t>
      </w:r>
      <w:r>
        <w:rPr>
          <w:rFonts w:cs="Times New Roman"/>
        </w:rPr>
        <w:t>回线边长，m；</w:t>
      </w:r>
    </w:p>
    <w:p>
      <w:pPr>
        <w:ind w:left="2" w:leftChars="1" w:firstLine="501" w:firstLineChars="239"/>
        <w:rPr>
          <w:rFonts w:cs="Times New Roman"/>
        </w:rPr>
      </w:pPr>
      <w:r>
        <w:rPr>
          <w:rFonts w:cs="Times New Roman"/>
        </w:rPr>
        <w:t xml:space="preserve">   </w:t>
      </w:r>
      <w:r>
        <w:rPr>
          <w:rFonts w:cs="Times New Roman"/>
          <w:i/>
        </w:rPr>
        <w:t>R</w:t>
      </w:r>
      <w:r>
        <w:rPr>
          <w:rFonts w:cs="Times New Roman"/>
        </w:rPr>
        <w:t xml:space="preserve"> </w:t>
      </w:r>
      <w:r>
        <w:rPr>
          <w:rFonts w:cs="Times New Roman"/>
          <w:snapToGrid w:val="0"/>
          <w:kern w:val="0"/>
          <w:sz w:val="18"/>
        </w:rPr>
        <w:t xml:space="preserve">— </w:t>
      </w:r>
      <w:r>
        <w:rPr>
          <w:rFonts w:cs="Times New Roman"/>
        </w:rPr>
        <w:t>回线电阻，Ω。</w:t>
      </w:r>
    </w:p>
    <w:p>
      <w:pPr>
        <w:rPr>
          <w:rFonts w:cs="Times New Roman"/>
        </w:rPr>
      </w:pPr>
      <w:r>
        <w:rPr>
          <w:rFonts w:eastAsia="黑体" w:cs="Times New Roman"/>
          <w:bCs/>
          <w:snapToGrid w:val="0"/>
          <w:kern w:val="0"/>
        </w:rPr>
        <w:t>B.0.</w:t>
      </w:r>
      <w:r>
        <w:rPr>
          <w:rFonts w:hint="eastAsia" w:eastAsia="黑体" w:cs="Times New Roman"/>
          <w:bCs/>
          <w:snapToGrid w:val="0"/>
          <w:kern w:val="0"/>
        </w:rPr>
        <w:t>11</w:t>
      </w:r>
      <w:r>
        <w:rPr>
          <w:rFonts w:cs="Times New Roman"/>
          <w:b/>
          <w:bCs/>
          <w:snapToGrid w:val="0"/>
          <w:kern w:val="0"/>
          <w:sz w:val="18"/>
        </w:rPr>
        <w:t xml:space="preserve">  </w:t>
      </w:r>
      <w:r>
        <w:rPr>
          <w:rFonts w:cs="Times New Roman"/>
        </w:rPr>
        <w:t>瑞雷波速度和横波速度转换公式见式B.0.</w:t>
      </w:r>
      <w:r>
        <w:rPr>
          <w:rFonts w:hint="eastAsia" w:cs="Times New Roman"/>
        </w:rPr>
        <w:t>15</w:t>
      </w:r>
      <w:r>
        <w:rPr>
          <w:rFonts w:cs="Times New Roman"/>
        </w:rPr>
        <w:t>：</w:t>
      </w:r>
    </w:p>
    <w:p>
      <w:pPr>
        <w:wordWrap w:val="0"/>
        <w:ind w:left="2" w:leftChars="1" w:firstLine="1260" w:firstLineChars="600"/>
        <w:jc w:val="right"/>
        <w:rPr>
          <w:rFonts w:cs="Times New Roman"/>
        </w:rPr>
      </w:pPr>
      <w:r>
        <w:rPr>
          <w:rFonts w:cs="Times New Roman"/>
          <w:position w:val="-26"/>
        </w:rPr>
        <w:object>
          <v:shape id="_x0000_i1032" o:spt="75" type="#_x0000_t75" style="height:25.5pt;width:78.6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15）</w:t>
      </w:r>
    </w:p>
    <w:p>
      <w:pPr>
        <w:rPr>
          <w:rFonts w:cs="Times New Roman"/>
          <w:snapToGrid w:val="0"/>
          <w:kern w:val="0"/>
          <w:sz w:val="18"/>
        </w:rPr>
      </w:pPr>
      <w:r>
        <w:rPr>
          <w:rFonts w:cs="Times New Roman"/>
        </w:rPr>
        <w:t>式中</w:t>
      </w:r>
      <w:r>
        <w:rPr>
          <w:rFonts w:hint="eastAsia" w:cs="Times New Roman"/>
        </w:rPr>
        <w:t>：</w:t>
      </w:r>
      <w:r>
        <w:rPr>
          <w:rFonts w:cs="Times New Roman"/>
          <w:i/>
          <w:sz w:val="24"/>
          <w:szCs w:val="24"/>
        </w:rPr>
        <w:t>V</w:t>
      </w:r>
      <w:r>
        <w:rPr>
          <w:rFonts w:cs="Times New Roman"/>
          <w:i/>
          <w:sz w:val="24"/>
          <w:szCs w:val="24"/>
          <w:vertAlign w:val="subscript"/>
        </w:rPr>
        <w:t xml:space="preserve">R </w:t>
      </w:r>
      <w:r>
        <w:rPr>
          <w:rFonts w:cs="Times New Roman"/>
          <w:snapToGrid w:val="0"/>
          <w:kern w:val="0"/>
          <w:sz w:val="18"/>
        </w:rPr>
        <w:t xml:space="preserve">— </w:t>
      </w:r>
      <w:r>
        <w:rPr>
          <w:rFonts w:cs="Times New Roman"/>
        </w:rPr>
        <w:t>瑞雷波速度，m/s；</w:t>
      </w:r>
    </w:p>
    <w:p>
      <w:pPr>
        <w:ind w:left="2" w:leftChars="1" w:firstLine="396" w:firstLineChars="220"/>
        <w:rPr>
          <w:rFonts w:cs="Times New Roman"/>
        </w:rPr>
      </w:pPr>
      <w:r>
        <w:rPr>
          <w:rFonts w:cs="Times New Roman"/>
          <w:snapToGrid w:val="0"/>
          <w:kern w:val="0"/>
          <w:sz w:val="18"/>
        </w:rPr>
        <w:t xml:space="preserve">   </w:t>
      </w:r>
      <w:r>
        <w:rPr>
          <w:rFonts w:cs="Times New Roman"/>
          <w:i/>
          <w:sz w:val="24"/>
          <w:szCs w:val="24"/>
        </w:rPr>
        <w:t>V</w:t>
      </w:r>
      <w:r>
        <w:rPr>
          <w:rFonts w:cs="Times New Roman"/>
          <w:i/>
          <w:sz w:val="24"/>
          <w:szCs w:val="24"/>
          <w:vertAlign w:val="subscript"/>
        </w:rPr>
        <w:t xml:space="preserve">s </w:t>
      </w:r>
      <w:r>
        <w:rPr>
          <w:rFonts w:cs="Times New Roman"/>
          <w:snapToGrid w:val="0"/>
          <w:kern w:val="0"/>
          <w:sz w:val="18"/>
        </w:rPr>
        <w:t xml:space="preserve">— </w:t>
      </w:r>
      <w:r>
        <w:rPr>
          <w:rFonts w:cs="Times New Roman"/>
        </w:rPr>
        <w:t>横波速度，m/s；</w:t>
      </w:r>
    </w:p>
    <w:p>
      <w:pPr>
        <w:ind w:firstLine="420" w:firstLineChars="200"/>
        <w:rPr>
          <w:rFonts w:cs="Times New Roman"/>
        </w:rPr>
      </w:pPr>
      <w:r>
        <w:rPr>
          <w:rFonts w:cs="Times New Roman"/>
        </w:rPr>
        <w:t xml:space="preserve">   </w:t>
      </w:r>
      <w:r>
        <w:rPr>
          <w:rFonts w:cs="Times New Roman"/>
          <w:i/>
        </w:rPr>
        <w:t>μ</w:t>
      </w:r>
      <w:r>
        <w:rPr>
          <w:rFonts w:cs="Times New Roman"/>
          <w:snapToGrid w:val="0"/>
          <w:kern w:val="0"/>
          <w:sz w:val="18"/>
        </w:rPr>
        <w:t xml:space="preserve">— </w:t>
      </w:r>
      <w:r>
        <w:rPr>
          <w:rFonts w:cs="Times New Roman"/>
        </w:rPr>
        <w:t>泊松比。</w:t>
      </w:r>
    </w:p>
    <w:p>
      <w:pPr>
        <w:rPr>
          <w:rFonts w:cs="Times New Roman"/>
        </w:rPr>
      </w:pPr>
      <w:r>
        <w:rPr>
          <w:rFonts w:eastAsia="黑体" w:cs="Times New Roman"/>
        </w:rPr>
        <w:t>B.0.</w:t>
      </w:r>
      <w:r>
        <w:rPr>
          <w:rFonts w:hint="eastAsia" w:eastAsia="黑体" w:cs="Times New Roman"/>
        </w:rPr>
        <w:t>12</w:t>
      </w:r>
      <w:r>
        <w:rPr>
          <w:rFonts w:cs="Times New Roman"/>
        </w:rPr>
        <w:t xml:space="preserve"> </w:t>
      </w:r>
      <w:r>
        <w:rPr>
          <w:rFonts w:cs="Times New Roman"/>
          <w:snapToGrid w:val="0"/>
        </w:rPr>
        <w:t xml:space="preserve"> 同位素示踪法渗透系数计算公式见式B.0.</w:t>
      </w:r>
      <w:r>
        <w:rPr>
          <w:rFonts w:hint="eastAsia" w:cs="Times New Roman"/>
          <w:snapToGrid w:val="0"/>
        </w:rPr>
        <w:t>16</w:t>
      </w:r>
      <w:r>
        <w:rPr>
          <w:rFonts w:cs="Times New Roman"/>
          <w:snapToGrid w:val="0"/>
        </w:rPr>
        <w:t>～式B.0.</w:t>
      </w:r>
      <w:r>
        <w:rPr>
          <w:rFonts w:hint="eastAsia" w:cs="Times New Roman"/>
          <w:snapToGrid w:val="0"/>
        </w:rPr>
        <w:t>18</w:t>
      </w:r>
    </w:p>
    <w:p>
      <w:pPr>
        <w:tabs>
          <w:tab w:val="left" w:pos="-1757"/>
        </w:tabs>
        <w:adjustRightInd w:val="0"/>
        <w:snapToGrid w:val="0"/>
        <w:spacing w:line="276" w:lineRule="auto"/>
        <w:ind w:firstLine="2520" w:firstLineChars="1200"/>
        <w:rPr>
          <w:rFonts w:cs="Times New Roman"/>
          <w:b/>
          <w:bCs/>
          <w:snapToGrid w:val="0"/>
          <w:kern w:val="0"/>
          <w:sz w:val="18"/>
          <w:highlight w:val="cyan"/>
        </w:rPr>
      </w:pPr>
      <w:r>
        <w:rPr>
          <w:rFonts w:cs="Times New Roman"/>
          <w:position w:val="-22"/>
        </w:rPr>
        <w:object>
          <v:shape id="_x0000_i1033" o:spt="75" type="#_x0000_t75" style="height:32.1pt;width:40.4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16）</w:t>
      </w:r>
    </w:p>
    <w:p>
      <w:pPr>
        <w:tabs>
          <w:tab w:val="left" w:pos="-1757"/>
        </w:tabs>
        <w:adjustRightInd w:val="0"/>
        <w:snapToGrid w:val="0"/>
        <w:spacing w:line="276" w:lineRule="auto"/>
        <w:ind w:firstLine="1701" w:firstLineChars="810"/>
        <w:jc w:val="right"/>
        <w:textAlignment w:val="center"/>
        <w:rPr>
          <w:rFonts w:cs="Times New Roman"/>
          <w:snapToGrid w:val="0"/>
          <w:kern w:val="0"/>
          <w:sz w:val="18"/>
          <w:highlight w:val="cyan"/>
        </w:rPr>
      </w:pPr>
      <w:r>
        <w:rPr>
          <w:rFonts w:cs="Times New Roman"/>
          <w:position w:val="-30"/>
        </w:rPr>
        <w:object>
          <v:shape id="_x0000_i1034" o:spt="75" type="#_x0000_t75" style="height:29.9pt;width:111.9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cs="Times New Roman"/>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17）</w:t>
      </w:r>
    </w:p>
    <w:p>
      <w:pPr>
        <w:tabs>
          <w:tab w:val="left" w:pos="-1757"/>
        </w:tabs>
        <w:adjustRightInd w:val="0"/>
        <w:snapToGrid w:val="0"/>
        <w:spacing w:line="276" w:lineRule="auto"/>
        <w:ind w:firstLine="2415" w:firstLineChars="1150"/>
        <w:jc w:val="right"/>
        <w:textAlignment w:val="center"/>
        <w:rPr>
          <w:rFonts w:cs="Times New Roman"/>
        </w:rPr>
      </w:pPr>
      <w:r>
        <w:rPr>
          <w:rFonts w:cs="Times New Roman"/>
        </w:rPr>
        <w:object>
          <v:shape id="_x0000_i1035" o:spt="75" type="#_x0000_t75" style="height:18.3pt;width:59.2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cs="Times New Roman"/>
        </w:rPr>
        <w:t xml:space="preserve">         </w:t>
      </w:r>
      <w:r>
        <w:rPr>
          <w:rFonts w:cs="Times New Roman"/>
          <w:snapToGrid w:val="0"/>
          <w:kern w:val="0"/>
          <w:sz w:val="18"/>
        </w:rPr>
        <w:t xml:space="preserve">      </w:t>
      </w:r>
      <w:r>
        <w:rPr>
          <w:rFonts w:hint="eastAsia" w:cs="Times New Roman"/>
          <w:snapToGrid w:val="0"/>
          <w:color w:val="000000"/>
          <w:kern w:val="0"/>
          <w:szCs w:val="24"/>
        </w:rPr>
        <w:t>（</w:t>
      </w:r>
      <w:r>
        <w:rPr>
          <w:rFonts w:cs="Times New Roman"/>
          <w:snapToGrid w:val="0"/>
          <w:color w:val="000000"/>
          <w:kern w:val="0"/>
          <w:szCs w:val="24"/>
        </w:rPr>
        <w:t>B.0.</w:t>
      </w:r>
      <w:r>
        <w:rPr>
          <w:rFonts w:hint="eastAsia" w:cs="Times New Roman"/>
          <w:snapToGrid w:val="0"/>
          <w:color w:val="000000"/>
          <w:kern w:val="0"/>
          <w:szCs w:val="24"/>
        </w:rPr>
        <w:t>18）</w:t>
      </w:r>
    </w:p>
    <w:p>
      <w:pPr>
        <w:adjustRightInd w:val="0"/>
        <w:snapToGrid w:val="0"/>
        <w:spacing w:line="276" w:lineRule="auto"/>
        <w:ind w:right="-823" w:rightChars="-392"/>
        <w:rPr>
          <w:rFonts w:cs="Times New Roman"/>
          <w:snapToGrid w:val="0"/>
          <w:kern w:val="0"/>
          <w:sz w:val="18"/>
        </w:rPr>
      </w:pPr>
      <w:r>
        <w:rPr>
          <w:rFonts w:cs="Times New Roman"/>
          <w:snapToGrid w:val="0"/>
          <w:kern w:val="0"/>
        </w:rPr>
        <w:t>式中</w:t>
      </w:r>
      <w:r>
        <w:rPr>
          <w:rFonts w:hint="eastAsia" w:cs="Times New Roman"/>
          <w:snapToGrid w:val="0"/>
          <w:kern w:val="0"/>
          <w:sz w:val="18"/>
        </w:rPr>
        <w:t>：</w:t>
      </w:r>
      <w:r>
        <w:rPr>
          <w:rFonts w:cs="Times New Roman"/>
          <w:i/>
          <w:sz w:val="24"/>
          <w:szCs w:val="24"/>
        </w:rPr>
        <w:t xml:space="preserve">K </w:t>
      </w:r>
      <w:r>
        <w:rPr>
          <w:rFonts w:cs="Times New Roman"/>
          <w:snapToGrid w:val="0"/>
          <w:kern w:val="0"/>
          <w:sz w:val="18"/>
        </w:rPr>
        <w:t xml:space="preserve">— </w:t>
      </w:r>
      <w:r>
        <w:rPr>
          <w:rFonts w:cs="Times New Roman"/>
          <w:snapToGrid w:val="0"/>
          <w:kern w:val="0"/>
        </w:rPr>
        <w:t>渗透系数，m/d；</w:t>
      </w:r>
    </w:p>
    <w:p>
      <w:pPr>
        <w:adjustRightInd w:val="0"/>
        <w:snapToGrid w:val="0"/>
        <w:spacing w:line="276" w:lineRule="auto"/>
        <w:ind w:right="-823" w:rightChars="-392" w:firstLine="672" w:firstLineChars="280"/>
        <w:rPr>
          <w:rFonts w:cs="Times New Roman"/>
          <w:snapToGrid w:val="0"/>
          <w:kern w:val="0"/>
        </w:rPr>
      </w:pPr>
      <w:r>
        <w:rPr>
          <w:rFonts w:cs="Times New Roman"/>
          <w:i/>
          <w:sz w:val="24"/>
          <w:szCs w:val="24"/>
        </w:rPr>
        <w:t xml:space="preserve">J </w:t>
      </w:r>
      <w:r>
        <w:rPr>
          <w:rFonts w:cs="Times New Roman"/>
          <w:snapToGrid w:val="0"/>
          <w:kern w:val="0"/>
          <w:sz w:val="18"/>
        </w:rPr>
        <w:t xml:space="preserve">— </w:t>
      </w:r>
      <w:r>
        <w:rPr>
          <w:rFonts w:cs="Times New Roman"/>
          <w:snapToGrid w:val="0"/>
          <w:kern w:val="0"/>
        </w:rPr>
        <w:t>测试孔附近的地下水水力坡度；</w:t>
      </w:r>
    </w:p>
    <w:p>
      <w:pPr>
        <w:adjustRightInd w:val="0"/>
        <w:snapToGrid w:val="0"/>
        <w:spacing w:line="276" w:lineRule="auto"/>
        <w:ind w:right="-823" w:rightChars="-392" w:firstLine="709" w:firstLineChars="338"/>
        <w:rPr>
          <w:rFonts w:cs="Times New Roman"/>
          <w:i/>
          <w:sz w:val="24"/>
          <w:szCs w:val="24"/>
        </w:rPr>
      </w:pPr>
      <w:r>
        <w:rPr>
          <w:rFonts w:cs="Times New Roman"/>
          <w:i/>
          <w:snapToGrid w:val="0"/>
          <w:kern w:val="0"/>
          <w:szCs w:val="21"/>
        </w:rPr>
        <w:t>V</w:t>
      </w:r>
      <w:r>
        <w:rPr>
          <w:rFonts w:cs="Times New Roman"/>
          <w:i/>
          <w:snapToGrid w:val="0"/>
          <w:kern w:val="0"/>
          <w:szCs w:val="21"/>
          <w:vertAlign w:val="subscript"/>
        </w:rPr>
        <w:t>f</w:t>
      </w:r>
      <w:r>
        <w:rPr>
          <w:rFonts w:cs="Times New Roman"/>
          <w:i/>
          <w:snapToGrid w:val="0"/>
          <w:kern w:val="0"/>
          <w:szCs w:val="21"/>
        </w:rPr>
        <w:t xml:space="preserve"> </w:t>
      </w:r>
      <w:r>
        <w:rPr>
          <w:rFonts w:cs="Times New Roman"/>
          <w:snapToGrid w:val="0"/>
          <w:kern w:val="0"/>
          <w:sz w:val="18"/>
        </w:rPr>
        <w:t xml:space="preserve">— </w:t>
      </w:r>
      <w:r>
        <w:rPr>
          <w:rFonts w:cs="Times New Roman"/>
          <w:snapToGrid w:val="0"/>
          <w:kern w:val="0"/>
        </w:rPr>
        <w:t>水平流速，m/d</w:t>
      </w:r>
      <w:r>
        <w:rPr>
          <w:rFonts w:cs="Times New Roman"/>
          <w:snapToGrid w:val="0"/>
          <w:kern w:val="0"/>
          <w:sz w:val="18"/>
        </w:rPr>
        <w:t>；</w:t>
      </w:r>
      <w:r>
        <w:rPr>
          <w:rFonts w:cs="Times New Roman"/>
          <w:i/>
          <w:sz w:val="24"/>
          <w:szCs w:val="24"/>
        </w:rPr>
        <w:t xml:space="preserve"> </w:t>
      </w:r>
    </w:p>
    <w:p>
      <w:pPr>
        <w:adjustRightInd w:val="0"/>
        <w:snapToGrid w:val="0"/>
        <w:spacing w:line="276" w:lineRule="auto"/>
        <w:ind w:right="-823" w:rightChars="-392" w:firstLine="691" w:firstLineChars="288"/>
        <w:rPr>
          <w:rFonts w:cs="Times New Roman"/>
          <w:snapToGrid w:val="0"/>
          <w:kern w:val="0"/>
        </w:rPr>
      </w:pPr>
      <w:r>
        <w:rPr>
          <w:rFonts w:cs="Times New Roman"/>
          <w:i/>
          <w:sz w:val="24"/>
          <w:szCs w:val="24"/>
        </w:rPr>
        <w:t xml:space="preserve">r </w:t>
      </w:r>
      <w:r>
        <w:rPr>
          <w:rFonts w:cs="Times New Roman"/>
          <w:snapToGrid w:val="0"/>
          <w:kern w:val="0"/>
          <w:sz w:val="18"/>
        </w:rPr>
        <w:t xml:space="preserve">— </w:t>
      </w:r>
      <w:r>
        <w:rPr>
          <w:rFonts w:cs="Times New Roman"/>
          <w:snapToGrid w:val="0"/>
          <w:kern w:val="0"/>
        </w:rPr>
        <w:t>测试孔滤水管内半径，m；</w:t>
      </w:r>
    </w:p>
    <w:p>
      <w:pPr>
        <w:adjustRightInd w:val="0"/>
        <w:snapToGrid w:val="0"/>
        <w:spacing w:line="276" w:lineRule="auto"/>
        <w:ind w:right="-823" w:rightChars="-392" w:firstLine="503" w:firstLineChars="280"/>
        <w:rPr>
          <w:rFonts w:cs="Times New Roman"/>
          <w:snapToGrid w:val="0"/>
          <w:kern w:val="0"/>
        </w:rPr>
      </w:pPr>
      <w:r>
        <w:rPr>
          <w:rFonts w:cs="Times New Roman"/>
          <w:snapToGrid w:val="0"/>
          <w:kern w:val="0"/>
          <w:sz w:val="18"/>
        </w:rPr>
        <w:t xml:space="preserve"> </w:t>
      </w:r>
      <w:r>
        <w:rPr>
          <w:rFonts w:cs="Times New Roman"/>
          <w:i/>
          <w:sz w:val="24"/>
          <w:szCs w:val="24"/>
        </w:rPr>
        <w:t>r</w:t>
      </w:r>
      <w:r>
        <w:rPr>
          <w:rFonts w:cs="Times New Roman"/>
          <w:snapToGrid w:val="0"/>
          <w:kern w:val="0"/>
          <w:sz w:val="18"/>
          <w:vertAlign w:val="subscript"/>
        </w:rPr>
        <w:t>0</w:t>
      </w:r>
      <w:r>
        <w:rPr>
          <w:rFonts w:cs="Times New Roman"/>
          <w:snapToGrid w:val="0"/>
          <w:kern w:val="0"/>
          <w:sz w:val="18"/>
        </w:rPr>
        <w:t xml:space="preserve"> — </w:t>
      </w:r>
      <w:r>
        <w:rPr>
          <w:rFonts w:cs="Times New Roman"/>
          <w:snapToGrid w:val="0"/>
          <w:kern w:val="0"/>
        </w:rPr>
        <w:t>探头半径，m；</w:t>
      </w:r>
    </w:p>
    <w:p>
      <w:pPr>
        <w:adjustRightInd w:val="0"/>
        <w:snapToGrid w:val="0"/>
        <w:spacing w:line="276" w:lineRule="auto"/>
        <w:ind w:right="-823" w:rightChars="-392" w:firstLine="712" w:firstLineChars="297"/>
        <w:rPr>
          <w:rFonts w:cs="Times New Roman"/>
          <w:snapToGrid w:val="0"/>
          <w:kern w:val="0"/>
        </w:rPr>
      </w:pPr>
      <w:r>
        <w:rPr>
          <w:rFonts w:cs="Times New Roman"/>
          <w:i/>
          <w:sz w:val="24"/>
          <w:szCs w:val="24"/>
        </w:rPr>
        <w:t xml:space="preserve">t </w:t>
      </w:r>
      <w:r>
        <w:rPr>
          <w:rFonts w:cs="Times New Roman"/>
          <w:snapToGrid w:val="0"/>
          <w:kern w:val="0"/>
          <w:sz w:val="18"/>
        </w:rPr>
        <w:t xml:space="preserve">— </w:t>
      </w:r>
      <w:r>
        <w:rPr>
          <w:rFonts w:cs="Times New Roman"/>
          <w:snapToGrid w:val="0"/>
          <w:kern w:val="0"/>
        </w:rPr>
        <w:t>示踪剂浓度从N</w:t>
      </w:r>
      <w:r>
        <w:rPr>
          <w:rFonts w:cs="Times New Roman"/>
          <w:snapToGrid w:val="0"/>
          <w:kern w:val="0"/>
          <w:vertAlign w:val="subscript"/>
        </w:rPr>
        <w:t>0</w:t>
      </w:r>
      <w:r>
        <w:rPr>
          <w:rFonts w:cs="Times New Roman"/>
          <w:snapToGrid w:val="0"/>
          <w:kern w:val="0"/>
        </w:rPr>
        <w:t>变化到N</w:t>
      </w:r>
      <w:r>
        <w:rPr>
          <w:rFonts w:cs="Times New Roman"/>
          <w:snapToGrid w:val="0"/>
          <w:kern w:val="0"/>
          <w:vertAlign w:val="subscript"/>
        </w:rPr>
        <w:t>t</w:t>
      </w:r>
      <w:r>
        <w:rPr>
          <w:rFonts w:cs="Times New Roman"/>
          <w:snapToGrid w:val="0"/>
          <w:kern w:val="0"/>
        </w:rPr>
        <w:t>所需的时间，d；</w:t>
      </w:r>
    </w:p>
    <w:p>
      <w:pPr>
        <w:adjustRightInd w:val="0"/>
        <w:snapToGrid w:val="0"/>
        <w:spacing w:line="276" w:lineRule="auto"/>
        <w:ind w:right="-823" w:rightChars="-392" w:firstLine="544" w:firstLineChars="227"/>
        <w:rPr>
          <w:rFonts w:cs="Times New Roman"/>
          <w:snapToGrid w:val="0"/>
          <w:kern w:val="0"/>
        </w:rPr>
      </w:pPr>
      <w:r>
        <w:rPr>
          <w:rFonts w:cs="Times New Roman"/>
          <w:i/>
          <w:sz w:val="24"/>
          <w:szCs w:val="24"/>
        </w:rPr>
        <w:t>N</w:t>
      </w:r>
      <w:r>
        <w:rPr>
          <w:rFonts w:cs="Times New Roman"/>
          <w:snapToGrid w:val="0"/>
          <w:kern w:val="0"/>
          <w:sz w:val="18"/>
          <w:vertAlign w:val="subscript"/>
        </w:rPr>
        <w:t>0</w:t>
      </w:r>
      <w:r>
        <w:rPr>
          <w:rFonts w:cs="Times New Roman"/>
          <w:snapToGrid w:val="0"/>
          <w:kern w:val="0"/>
          <w:sz w:val="18"/>
        </w:rPr>
        <w:t xml:space="preserve"> — </w:t>
      </w:r>
      <w:r>
        <w:rPr>
          <w:rFonts w:cs="Times New Roman"/>
          <w:snapToGrid w:val="0"/>
          <w:kern w:val="0"/>
        </w:rPr>
        <w:t>同位素在孔中的初始浓度计数率；</w:t>
      </w:r>
    </w:p>
    <w:p>
      <w:pPr>
        <w:adjustRightInd w:val="0"/>
        <w:snapToGrid w:val="0"/>
        <w:spacing w:line="276" w:lineRule="auto"/>
        <w:ind w:right="-823" w:rightChars="-392" w:firstLine="476" w:firstLineChars="227"/>
        <w:rPr>
          <w:rFonts w:cs="Times New Roman"/>
          <w:snapToGrid w:val="0"/>
          <w:color w:val="000000"/>
          <w:kern w:val="0"/>
          <w:sz w:val="18"/>
        </w:rPr>
      </w:pPr>
      <w:r>
        <w:rPr>
          <w:rFonts w:cs="Times New Roman"/>
          <w:snapToGrid w:val="0"/>
          <w:color w:val="000000"/>
          <w:kern w:val="0"/>
        </w:rPr>
        <w:t xml:space="preserve"> </w:t>
      </w:r>
      <w:r>
        <w:rPr>
          <w:rFonts w:cs="Times New Roman"/>
          <w:i/>
          <w:color w:val="000000"/>
          <w:sz w:val="24"/>
          <w:szCs w:val="24"/>
        </w:rPr>
        <w:t>N</w:t>
      </w:r>
      <w:r>
        <w:rPr>
          <w:rFonts w:cs="Times New Roman"/>
          <w:snapToGrid w:val="0"/>
          <w:color w:val="000000"/>
          <w:kern w:val="0"/>
          <w:sz w:val="18"/>
          <w:vertAlign w:val="subscript"/>
        </w:rPr>
        <w:t>b</w:t>
      </w:r>
      <w:r>
        <w:rPr>
          <w:rFonts w:cs="Times New Roman"/>
          <w:snapToGrid w:val="0"/>
          <w:color w:val="000000"/>
          <w:kern w:val="0"/>
          <w:sz w:val="18"/>
        </w:rPr>
        <w:t xml:space="preserve"> — </w:t>
      </w:r>
      <w:r>
        <w:rPr>
          <w:rFonts w:cs="Times New Roman"/>
          <w:snapToGrid w:val="0"/>
          <w:color w:val="000000"/>
          <w:kern w:val="0"/>
        </w:rPr>
        <w:t>孔中的计数率本底值；</w:t>
      </w:r>
    </w:p>
    <w:p>
      <w:pPr>
        <w:adjustRightInd w:val="0"/>
        <w:snapToGrid w:val="0"/>
        <w:spacing w:line="276" w:lineRule="auto"/>
        <w:ind w:right="-823" w:rightChars="-392" w:firstLine="544" w:firstLineChars="227"/>
        <w:rPr>
          <w:rFonts w:cs="Times New Roman"/>
          <w:snapToGrid w:val="0"/>
          <w:kern w:val="0"/>
          <w:sz w:val="18"/>
        </w:rPr>
      </w:pPr>
      <w:r>
        <w:rPr>
          <w:rFonts w:cs="Times New Roman"/>
          <w:i/>
          <w:sz w:val="24"/>
          <w:szCs w:val="24"/>
        </w:rPr>
        <w:t>N</w:t>
      </w:r>
      <w:r>
        <w:rPr>
          <w:rFonts w:cs="Times New Roman"/>
          <w:snapToGrid w:val="0"/>
          <w:kern w:val="0"/>
          <w:sz w:val="18"/>
          <w:vertAlign w:val="subscript"/>
        </w:rPr>
        <w:t xml:space="preserve">t  </w:t>
      </w:r>
      <w:r>
        <w:rPr>
          <w:rFonts w:cs="Times New Roman"/>
          <w:snapToGrid w:val="0"/>
          <w:kern w:val="0"/>
          <w:sz w:val="18"/>
        </w:rPr>
        <w:t xml:space="preserve">— </w:t>
      </w:r>
      <w:r>
        <w:rPr>
          <w:rFonts w:cs="Times New Roman"/>
          <w:snapToGrid w:val="0"/>
          <w:kern w:val="0"/>
        </w:rPr>
        <w:t>同位素t时刻浓度计数率；</w:t>
      </w:r>
    </w:p>
    <w:p>
      <w:pPr>
        <w:adjustRightInd w:val="0"/>
        <w:snapToGrid w:val="0"/>
        <w:spacing w:line="276" w:lineRule="auto"/>
        <w:ind w:right="-823" w:rightChars="-392" w:firstLine="684" w:firstLineChars="326"/>
        <w:rPr>
          <w:rFonts w:cs="Times New Roman"/>
          <w:snapToGrid w:val="0"/>
          <w:kern w:val="0"/>
          <w:sz w:val="18"/>
        </w:rPr>
      </w:pPr>
      <w:r>
        <w:rPr>
          <w:rFonts w:cs="Times New Roman"/>
          <w:snapToGrid w:val="0"/>
          <w:kern w:val="0"/>
          <w:szCs w:val="21"/>
        </w:rPr>
        <w:t xml:space="preserve">a </w:t>
      </w:r>
      <w:r>
        <w:rPr>
          <w:rFonts w:cs="Times New Roman"/>
          <w:snapToGrid w:val="0"/>
          <w:kern w:val="0"/>
          <w:sz w:val="18"/>
        </w:rPr>
        <w:t xml:space="preserve">— </w:t>
      </w:r>
      <w:r>
        <w:rPr>
          <w:rFonts w:cs="Times New Roman"/>
          <w:snapToGrid w:val="0"/>
          <w:kern w:val="0"/>
        </w:rPr>
        <w:t>流场畸变校正系数；</w:t>
      </w:r>
    </w:p>
    <w:p>
      <w:pPr>
        <w:adjustRightInd w:val="0"/>
        <w:snapToGrid w:val="0"/>
        <w:spacing w:line="276" w:lineRule="auto"/>
        <w:ind w:right="-823" w:rightChars="-392" w:firstLine="567" w:firstLineChars="270"/>
        <w:rPr>
          <w:rFonts w:cs="Times New Roman"/>
          <w:snapToGrid w:val="0"/>
          <w:kern w:val="0"/>
        </w:rPr>
      </w:pPr>
      <w:r>
        <w:rPr>
          <w:rFonts w:cs="Times New Roman"/>
          <w:i/>
          <w:snapToGrid w:val="0"/>
          <w:kern w:val="0"/>
          <w:szCs w:val="21"/>
        </w:rPr>
        <w:t>V</w:t>
      </w:r>
      <w:r>
        <w:rPr>
          <w:rFonts w:cs="Times New Roman"/>
          <w:i/>
          <w:snapToGrid w:val="0"/>
          <w:kern w:val="0"/>
          <w:szCs w:val="21"/>
          <w:vertAlign w:val="subscript"/>
        </w:rPr>
        <w:t>V</w:t>
      </w:r>
      <w:r>
        <w:rPr>
          <w:rFonts w:cs="Times New Roman"/>
          <w:i/>
          <w:snapToGrid w:val="0"/>
          <w:kern w:val="0"/>
          <w:szCs w:val="21"/>
        </w:rPr>
        <w:t xml:space="preserve"> </w:t>
      </w:r>
      <w:r>
        <w:rPr>
          <w:rFonts w:cs="Times New Roman"/>
          <w:snapToGrid w:val="0"/>
          <w:kern w:val="0"/>
          <w:sz w:val="18"/>
        </w:rPr>
        <w:t xml:space="preserve">— </w:t>
      </w:r>
      <w:r>
        <w:rPr>
          <w:rFonts w:cs="Times New Roman"/>
          <w:snapToGrid w:val="0"/>
          <w:kern w:val="0"/>
        </w:rPr>
        <w:t>垂向流速，m/d；</w:t>
      </w:r>
    </w:p>
    <w:p>
      <w:pPr>
        <w:ind w:left="2" w:leftChars="1" w:firstLine="525" w:firstLineChars="250"/>
        <w:rPr>
          <w:rFonts w:cs="Times New Roman"/>
        </w:rPr>
      </w:pPr>
      <w:r>
        <w:rPr>
          <w:rFonts w:cs="Times New Roman"/>
          <w:i/>
        </w:rPr>
        <w:t xml:space="preserve">ΔT </w:t>
      </w:r>
      <w:r>
        <w:rPr>
          <w:rFonts w:cs="Times New Roman"/>
          <w:snapToGrid w:val="0"/>
          <w:kern w:val="0"/>
          <w:sz w:val="18"/>
        </w:rPr>
        <w:t xml:space="preserve">— </w:t>
      </w:r>
      <w:r>
        <w:rPr>
          <w:rFonts w:cs="Times New Roman"/>
          <w:snapToGrid w:val="0"/>
          <w:kern w:val="0"/>
        </w:rPr>
        <w:t>探头计数率时间曲线峰值间的时间。</w:t>
      </w:r>
    </w:p>
    <w:p>
      <w:pPr>
        <w:rPr>
          <w:rFonts w:cs="Times New Roman"/>
        </w:rPr>
      </w:pPr>
      <w:r>
        <w:rPr>
          <w:rFonts w:cs="Times New Roman"/>
        </w:rPr>
        <w:br w:type="page"/>
      </w:r>
    </w:p>
    <w:p>
      <w:pPr>
        <w:pStyle w:val="24"/>
        <w:rPr>
          <w:szCs w:val="28"/>
        </w:rPr>
      </w:pPr>
      <w:bookmarkStart w:id="46" w:name="_Toc53672063"/>
      <w:bookmarkStart w:id="47" w:name="_Toc62463278"/>
      <w:r>
        <w:rPr>
          <w:rFonts w:hint="eastAsia"/>
          <w:szCs w:val="28"/>
        </w:rPr>
        <w:t>本标准用词说明</w:t>
      </w:r>
      <w:bookmarkEnd w:id="46"/>
      <w:bookmarkEnd w:id="47"/>
      <w:r>
        <w:rPr>
          <w:szCs w:val="28"/>
        </w:rPr>
        <w:fldChar w:fldCharType="begin"/>
      </w:r>
      <w:r>
        <w:instrText xml:space="preserve"> TC "</w:instrText>
      </w:r>
      <w:bookmarkStart w:id="48" w:name="_Toc53671234"/>
      <w:r>
        <w:rPr>
          <w:rFonts w:hint="eastAsia"/>
          <w:szCs w:val="28"/>
        </w:rPr>
        <w:instrText xml:space="preserve">本标准用词说明</w:instrText>
      </w:r>
      <w:bookmarkEnd w:id="48"/>
      <w:r>
        <w:instrText xml:space="preserve">" \f C \l "1" </w:instrText>
      </w:r>
      <w:r>
        <w:rPr>
          <w:szCs w:val="28"/>
        </w:rPr>
        <w:fldChar w:fldCharType="end"/>
      </w:r>
    </w:p>
    <w:p>
      <w:pPr>
        <w:ind w:firstLine="210" w:firstLineChars="100"/>
        <w:rPr>
          <w:rFonts w:ascii="宋体" w:hAnsi="宋体"/>
        </w:rPr>
      </w:pPr>
    </w:p>
    <w:p>
      <w:pPr>
        <w:ind w:firstLine="359" w:firstLineChars="171"/>
        <w:rPr>
          <w:rFonts w:ascii="宋体" w:hAnsi="宋体"/>
        </w:rPr>
      </w:pPr>
      <w:r>
        <w:rPr>
          <w:rFonts w:hint="eastAsia" w:ascii="宋体" w:hAnsi="宋体"/>
        </w:rPr>
        <w:t>1 为了便于在执行本标准条文时区别对待，对要求严格程度不同的用词说明如下：</w:t>
      </w:r>
    </w:p>
    <w:p>
      <w:pPr>
        <w:ind w:firstLine="359" w:firstLineChars="171"/>
        <w:rPr>
          <w:rFonts w:ascii="宋体" w:hAnsi="宋体"/>
        </w:rPr>
      </w:pPr>
      <w:r>
        <w:rPr>
          <w:rFonts w:hint="eastAsia" w:ascii="宋体" w:hAnsi="宋体"/>
        </w:rPr>
        <w:t>1）表示很严格，非这样做不可的：</w:t>
      </w:r>
    </w:p>
    <w:p>
      <w:pPr>
        <w:ind w:firstLine="672" w:firstLineChars="320"/>
        <w:rPr>
          <w:rFonts w:ascii="宋体" w:hAnsi="宋体"/>
        </w:rPr>
      </w:pPr>
      <w:r>
        <w:rPr>
          <w:rFonts w:hint="eastAsia" w:ascii="宋体" w:hAnsi="宋体"/>
        </w:rPr>
        <w:t>正面词采用“必须”；反面词采用“严禁”。</w:t>
      </w:r>
    </w:p>
    <w:p>
      <w:pPr>
        <w:ind w:firstLine="359" w:firstLineChars="171"/>
        <w:rPr>
          <w:rFonts w:ascii="宋体" w:hAnsi="宋体"/>
        </w:rPr>
      </w:pPr>
      <w:r>
        <w:rPr>
          <w:rFonts w:hint="eastAsia" w:ascii="宋体" w:hAnsi="宋体"/>
        </w:rPr>
        <w:t>2）表示严格，在正常情况下均应这样做的：</w:t>
      </w:r>
    </w:p>
    <w:p>
      <w:pPr>
        <w:ind w:firstLine="672" w:firstLineChars="320"/>
        <w:rPr>
          <w:rFonts w:ascii="宋体" w:hAnsi="宋体"/>
        </w:rPr>
      </w:pPr>
      <w:r>
        <w:rPr>
          <w:rFonts w:hint="eastAsia" w:ascii="宋体" w:hAnsi="宋体"/>
        </w:rPr>
        <w:t>正面词采用“应”；反面次采用“不应”。</w:t>
      </w:r>
    </w:p>
    <w:p>
      <w:pPr>
        <w:ind w:firstLine="359" w:firstLineChars="171"/>
        <w:rPr>
          <w:rFonts w:ascii="宋体" w:hAnsi="宋体"/>
        </w:rPr>
      </w:pPr>
      <w:r>
        <w:rPr>
          <w:rFonts w:hint="eastAsia" w:ascii="宋体" w:hAnsi="宋体"/>
        </w:rPr>
        <w:t>3）表示允许稍有选择，在条件许可时首先这样做的：</w:t>
      </w:r>
    </w:p>
    <w:p>
      <w:pPr>
        <w:ind w:firstLine="672" w:firstLineChars="320"/>
        <w:rPr>
          <w:rFonts w:ascii="宋体" w:hAnsi="宋体"/>
        </w:rPr>
      </w:pPr>
      <w:r>
        <w:rPr>
          <w:rFonts w:hint="eastAsia" w:ascii="宋体" w:hAnsi="宋体"/>
        </w:rPr>
        <w:t>正面词采用“宜”；反面词采用“不宜”。</w:t>
      </w:r>
    </w:p>
    <w:p>
      <w:pPr>
        <w:ind w:firstLine="672" w:firstLineChars="320"/>
        <w:rPr>
          <w:rFonts w:ascii="宋体" w:hAnsi="宋体"/>
        </w:rPr>
      </w:pPr>
      <w:r>
        <w:rPr>
          <w:rFonts w:hint="eastAsia" w:ascii="宋体" w:hAnsi="宋体"/>
        </w:rPr>
        <w:t>表示有选择，在一定条件下可以这样做的，采用“可”。</w:t>
      </w:r>
    </w:p>
    <w:p>
      <w:pPr>
        <w:ind w:firstLine="359" w:firstLineChars="171"/>
        <w:rPr>
          <w:rFonts w:ascii="宋体" w:hAnsi="宋体"/>
        </w:rPr>
      </w:pPr>
      <w:r>
        <w:rPr>
          <w:rFonts w:hint="eastAsia" w:ascii="宋体" w:hAnsi="宋体"/>
        </w:rPr>
        <w:t>2 规程中指明应按其他有关标准执行时的写法为：</w:t>
      </w:r>
    </w:p>
    <w:p>
      <w:pPr>
        <w:ind w:left="2" w:leftChars="1" w:firstLine="420" w:firstLineChars="200"/>
        <w:rPr>
          <w:rFonts w:ascii="宋体" w:hAnsi="宋体"/>
        </w:rPr>
      </w:pPr>
      <w:r>
        <w:rPr>
          <w:rFonts w:ascii="宋体" w:hAnsi="宋体"/>
        </w:rPr>
        <w:t>“</w:t>
      </w:r>
      <w:r>
        <w:rPr>
          <w:rFonts w:hint="eastAsia" w:ascii="宋体" w:hAnsi="宋体"/>
        </w:rPr>
        <w:t>应符合……的规定</w:t>
      </w:r>
      <w:r>
        <w:rPr>
          <w:rFonts w:ascii="宋体" w:hAnsi="宋体"/>
        </w:rPr>
        <w:t>”</w:t>
      </w:r>
      <w:r>
        <w:rPr>
          <w:rFonts w:hint="eastAsia" w:ascii="宋体" w:hAnsi="宋体"/>
        </w:rPr>
        <w:t>或“应按……执行</w:t>
      </w:r>
      <w:r>
        <w:rPr>
          <w:rFonts w:ascii="宋体" w:hAnsi="宋体"/>
        </w:rPr>
        <w:t>”</w:t>
      </w:r>
      <w:r>
        <w:rPr>
          <w:rFonts w:hint="eastAsia" w:ascii="宋体" w:hAnsi="宋体"/>
        </w:rPr>
        <w:t>。</w:t>
      </w:r>
    </w:p>
    <w:p>
      <w:r>
        <w:br w:type="page"/>
      </w:r>
    </w:p>
    <w:p>
      <w:pPr>
        <w:ind w:left="2" w:leftChars="1" w:firstLine="420" w:firstLineChars="200"/>
        <w:rPr>
          <w:rFonts w:ascii="宋体" w:hAnsi="宋体"/>
        </w:rPr>
      </w:pPr>
    </w:p>
    <w:p>
      <w:pPr>
        <w:ind w:left="2" w:leftChars="1" w:firstLine="420" w:firstLineChars="200"/>
        <w:rPr>
          <w:rFonts w:ascii="宋体" w:hAnsi="宋体"/>
        </w:rPr>
      </w:pPr>
    </w:p>
    <w:p>
      <w:pPr>
        <w:jc w:val="center"/>
        <w:textAlignment w:val="baseline"/>
        <w:rPr>
          <w:rFonts w:ascii="黑体" w:hAnsi="宋体" w:eastAsia="黑体"/>
          <w:bCs/>
          <w:sz w:val="28"/>
          <w:szCs w:val="28"/>
        </w:rPr>
      </w:pPr>
      <w:r>
        <w:rPr>
          <w:rFonts w:hint="eastAsia" w:ascii="黑体" w:hAnsi="宋体" w:eastAsia="黑体"/>
          <w:bCs/>
          <w:sz w:val="28"/>
          <w:szCs w:val="28"/>
        </w:rPr>
        <w:t>中华人民共和国行业标准</w:t>
      </w:r>
    </w:p>
    <w:p>
      <w:pPr>
        <w:jc w:val="center"/>
        <w:textAlignment w:val="baseline"/>
        <w:rPr>
          <w:rFonts w:ascii="仿宋_GB2312" w:hAnsi="宋体" w:eastAsia="仿宋_GB2312"/>
          <w:b/>
          <w:bCs/>
        </w:rPr>
      </w:pPr>
    </w:p>
    <w:p>
      <w:pPr>
        <w:jc w:val="center"/>
        <w:textAlignment w:val="baseline"/>
        <w:rPr>
          <w:rFonts w:ascii="黑体" w:hAnsi="宋体" w:eastAsia="黑体"/>
          <w:b/>
          <w:bCs/>
          <w:sz w:val="32"/>
          <w:szCs w:val="32"/>
        </w:rPr>
      </w:pPr>
      <w:r>
        <w:rPr>
          <w:rFonts w:hint="eastAsia" w:ascii="黑体" w:hAnsi="宋体" w:eastAsia="黑体"/>
          <w:sz w:val="32"/>
          <w:szCs w:val="32"/>
        </w:rPr>
        <w:t>堤防隐患探测规程</w:t>
      </w:r>
    </w:p>
    <w:p>
      <w:pPr>
        <w:jc w:val="center"/>
        <w:textAlignment w:val="baseline"/>
        <w:rPr>
          <w:rFonts w:ascii="黑体" w:hAnsi="宋体" w:eastAsia="黑体"/>
          <w:b/>
          <w:bCs/>
          <w:sz w:val="24"/>
          <w:szCs w:val="24"/>
        </w:rPr>
      </w:pPr>
      <w:r>
        <w:rPr>
          <w:rFonts w:hint="eastAsia" w:ascii="黑体" w:hAnsi="宋体" w:eastAsia="黑体"/>
          <w:b/>
          <w:bCs/>
          <w:sz w:val="24"/>
          <w:szCs w:val="24"/>
        </w:rPr>
        <w:t>SLXXX-XXXX</w:t>
      </w:r>
    </w:p>
    <w:p>
      <w:pPr>
        <w:jc w:val="center"/>
        <w:textAlignment w:val="baseline"/>
        <w:rPr>
          <w:rFonts w:ascii="宋体" w:hAnsi="宋体"/>
          <w:bCs/>
          <w:sz w:val="28"/>
          <w:szCs w:val="28"/>
        </w:rPr>
      </w:pPr>
      <w:r>
        <w:rPr>
          <w:rFonts w:hint="eastAsia" w:ascii="宋体" w:hAnsi="宋体"/>
          <w:bCs/>
          <w:sz w:val="28"/>
          <w:szCs w:val="28"/>
        </w:rPr>
        <w:t>条文说明</w:t>
      </w:r>
      <w:r>
        <w:rPr>
          <w:rFonts w:ascii="宋体" w:hAnsi="宋体"/>
          <w:bCs/>
          <w:sz w:val="28"/>
          <w:szCs w:val="28"/>
        </w:rPr>
        <w:fldChar w:fldCharType="begin"/>
      </w:r>
      <w:r>
        <w:instrText xml:space="preserve"> TC "</w:instrText>
      </w:r>
      <w:bookmarkStart w:id="49" w:name="_Toc202263836"/>
      <w:r>
        <w:rPr>
          <w:rFonts w:hint="eastAsia" w:ascii="宋体" w:hAnsi="宋体"/>
          <w:bCs/>
        </w:rPr>
        <w:instrText xml:space="preserve">条文说明</w:instrText>
      </w:r>
      <w:bookmarkEnd w:id="49"/>
      <w:r>
        <w:instrText xml:space="preserve">" \f C \l "1" </w:instrText>
      </w:r>
      <w:r>
        <w:rPr>
          <w:rFonts w:ascii="宋体" w:hAnsi="宋体"/>
          <w:bCs/>
          <w:sz w:val="28"/>
          <w:szCs w:val="28"/>
        </w:rPr>
        <w:fldChar w:fldCharType="end"/>
      </w: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ind w:firstLine="420" w:firstLineChars="200"/>
        <w:jc w:val="center"/>
        <w:textAlignment w:val="baseline"/>
        <w:rPr>
          <w:rFonts w:ascii="仿宋_GB2312" w:hAnsi="宋体" w:eastAsia="仿宋_GB2312"/>
          <w:bCs/>
        </w:rPr>
      </w:pPr>
    </w:p>
    <w:p>
      <w:pPr>
        <w:jc w:val="center"/>
        <w:textAlignment w:val="baseline"/>
        <w:rPr>
          <w:rFonts w:ascii="仿宋_GB2312" w:hAnsi="宋体" w:eastAsia="仿宋_GB2312"/>
          <w:bCs/>
          <w:sz w:val="28"/>
          <w:szCs w:val="28"/>
        </w:rPr>
      </w:pPr>
      <w:r>
        <w:rPr>
          <w:rFonts w:ascii="仿宋_GB2312" w:hAnsi="宋体" w:eastAsia="仿宋_GB2312"/>
          <w:bCs/>
          <w:sz w:val="28"/>
          <w:szCs w:val="28"/>
        </w:rPr>
        <w:br w:type="page"/>
      </w:r>
    </w:p>
    <w:p>
      <w:pPr>
        <w:jc w:val="center"/>
        <w:textAlignment w:val="baseline"/>
        <w:rPr>
          <w:rFonts w:ascii="仿宋_GB2312" w:hAnsi="宋体" w:eastAsia="仿宋_GB2312"/>
          <w:bCs/>
          <w:sz w:val="28"/>
          <w:szCs w:val="28"/>
        </w:rPr>
      </w:pPr>
      <w:r>
        <w:rPr>
          <w:rFonts w:hint="eastAsia" w:ascii="仿宋_GB2312" w:hAnsi="宋体" w:eastAsia="仿宋_GB2312"/>
          <w:bCs/>
          <w:sz w:val="28"/>
          <w:szCs w:val="28"/>
        </w:rPr>
        <w:t>目  次</w:t>
      </w:r>
    </w:p>
    <w:p>
      <w:pPr>
        <w:ind w:firstLine="420" w:firstLineChars="200"/>
        <w:jc w:val="center"/>
        <w:textAlignment w:val="baseline"/>
        <w:rPr>
          <w:rFonts w:ascii="仿宋_GB2312" w:hAnsi="宋体" w:eastAsia="仿宋_GB2312"/>
          <w:bCs/>
        </w:rPr>
      </w:pPr>
    </w:p>
    <w:p>
      <w:pPr>
        <w:ind w:firstLine="420" w:firstLineChars="200"/>
        <w:textAlignment w:val="baseline"/>
        <w:rPr>
          <w:rFonts w:cs="Times New Roman"/>
        </w:rPr>
      </w:pPr>
      <w:r>
        <w:rPr>
          <w:rFonts w:cs="Times New Roman"/>
        </w:rPr>
        <w:t>1  总则…………………………………………………………</w:t>
      </w:r>
      <w:r>
        <w:rPr>
          <w:rFonts w:hint="eastAsia" w:cs="Times New Roman"/>
        </w:rPr>
        <w:t>69</w:t>
      </w:r>
    </w:p>
    <w:p>
      <w:pPr>
        <w:ind w:firstLine="420" w:firstLineChars="200"/>
        <w:textAlignment w:val="baseline"/>
        <w:rPr>
          <w:rFonts w:cs="Times New Roman"/>
        </w:rPr>
      </w:pPr>
      <w:r>
        <w:rPr>
          <w:rFonts w:cs="Times New Roman"/>
        </w:rPr>
        <w:t>3  基本规定……………………………………………………</w:t>
      </w:r>
      <w:r>
        <w:rPr>
          <w:rFonts w:hint="eastAsia" w:cs="Times New Roman"/>
        </w:rPr>
        <w:t>69</w:t>
      </w:r>
    </w:p>
    <w:p>
      <w:pPr>
        <w:ind w:firstLine="420" w:firstLineChars="200"/>
        <w:textAlignment w:val="baseline"/>
        <w:rPr>
          <w:rFonts w:cs="Times New Roman"/>
          <w:bCs/>
        </w:rPr>
      </w:pPr>
      <w:r>
        <w:rPr>
          <w:rFonts w:hint="eastAsia" w:cs="Times New Roman"/>
        </w:rPr>
        <w:t>4</w:t>
      </w:r>
      <w:r>
        <w:rPr>
          <w:rFonts w:cs="Times New Roman"/>
        </w:rPr>
        <w:t xml:space="preserve">  </w:t>
      </w:r>
      <w:r>
        <w:rPr>
          <w:rFonts w:hint="eastAsia" w:cs="Times New Roman"/>
        </w:rPr>
        <w:t>电法</w:t>
      </w:r>
      <w:r>
        <w:rPr>
          <w:rFonts w:cs="Times New Roman"/>
        </w:rPr>
        <w:t>…………………………………………………………</w:t>
      </w:r>
      <w:r>
        <w:rPr>
          <w:rFonts w:hint="eastAsia" w:cs="Times New Roman"/>
        </w:rPr>
        <w:t>69</w:t>
      </w:r>
    </w:p>
    <w:p>
      <w:pPr>
        <w:ind w:firstLine="420" w:firstLineChars="200"/>
        <w:textAlignment w:val="baseline"/>
        <w:rPr>
          <w:rFonts w:cs="Times New Roman"/>
        </w:rPr>
      </w:pPr>
      <w:r>
        <w:rPr>
          <w:rFonts w:cs="Times New Roman"/>
        </w:rPr>
        <w:t xml:space="preserve">5  </w:t>
      </w:r>
      <w:r>
        <w:rPr>
          <w:rFonts w:hint="eastAsia" w:cs="Times New Roman"/>
        </w:rPr>
        <w:t>电磁</w:t>
      </w:r>
      <w:r>
        <w:rPr>
          <w:rFonts w:cs="Times New Roman"/>
        </w:rPr>
        <w:t>法………………………………………………………</w:t>
      </w:r>
      <w:r>
        <w:rPr>
          <w:rFonts w:hint="eastAsia" w:cs="Times New Roman"/>
        </w:rPr>
        <w:t>70</w:t>
      </w:r>
    </w:p>
    <w:p>
      <w:pPr>
        <w:ind w:firstLine="420" w:firstLineChars="200"/>
        <w:textAlignment w:val="baseline"/>
        <w:rPr>
          <w:rFonts w:cs="Times New Roman"/>
          <w:bCs/>
        </w:rPr>
      </w:pPr>
      <w:r>
        <w:rPr>
          <w:rFonts w:hint="eastAsia" w:cs="Times New Roman"/>
        </w:rPr>
        <w:t>6</w:t>
      </w:r>
      <w:r>
        <w:rPr>
          <w:rFonts w:cs="Times New Roman"/>
        </w:rPr>
        <w:t xml:space="preserve">  </w:t>
      </w:r>
      <w:r>
        <w:rPr>
          <w:rFonts w:hint="eastAsia" w:cs="Times New Roman"/>
        </w:rPr>
        <w:t>探地雷达法</w:t>
      </w:r>
      <w:r>
        <w:rPr>
          <w:rFonts w:cs="Times New Roman"/>
        </w:rPr>
        <w:t>…………………………………………………</w:t>
      </w:r>
      <w:r>
        <w:rPr>
          <w:rFonts w:hint="eastAsia" w:cs="Times New Roman"/>
        </w:rPr>
        <w:t>70</w:t>
      </w:r>
    </w:p>
    <w:p>
      <w:pPr>
        <w:ind w:firstLine="420" w:firstLineChars="200"/>
        <w:textAlignment w:val="baseline"/>
        <w:rPr>
          <w:rFonts w:cs="Times New Roman"/>
        </w:rPr>
      </w:pPr>
      <w:r>
        <w:rPr>
          <w:rFonts w:hint="eastAsia" w:cs="Times New Roman"/>
        </w:rPr>
        <w:t>8</w:t>
      </w:r>
      <w:r>
        <w:rPr>
          <w:rFonts w:cs="Times New Roman"/>
        </w:rPr>
        <w:t xml:space="preserve">  </w:t>
      </w:r>
      <w:r>
        <w:rPr>
          <w:rFonts w:hint="eastAsia" w:cs="Times New Roman"/>
        </w:rPr>
        <w:t>弹性波</w:t>
      </w:r>
      <w:r>
        <w:rPr>
          <w:rFonts w:cs="Times New Roman"/>
        </w:rPr>
        <w:t>法……………………………………………………</w:t>
      </w:r>
      <w:r>
        <w:rPr>
          <w:rFonts w:hint="eastAsia" w:cs="Times New Roman"/>
        </w:rPr>
        <w:t>71</w:t>
      </w:r>
    </w:p>
    <w:p>
      <w:pPr>
        <w:ind w:firstLine="420" w:firstLineChars="200"/>
        <w:textAlignment w:val="baseline"/>
        <w:rPr>
          <w:rFonts w:cs="Times New Roman"/>
        </w:rPr>
      </w:pPr>
      <w:r>
        <w:rPr>
          <w:rFonts w:hint="eastAsia" w:cs="Times New Roman"/>
        </w:rPr>
        <w:t>9</w:t>
      </w:r>
      <w:r>
        <w:rPr>
          <w:rFonts w:cs="Times New Roman"/>
        </w:rPr>
        <w:t xml:space="preserve">  </w:t>
      </w:r>
      <w:r>
        <w:rPr>
          <w:rFonts w:hint="eastAsia" w:cs="Times New Roman"/>
        </w:rPr>
        <w:t>水下探测方法</w:t>
      </w:r>
      <w:r>
        <w:rPr>
          <w:rFonts w:cs="Times New Roman"/>
        </w:rPr>
        <w:t>………………………………………………</w:t>
      </w:r>
      <w:r>
        <w:rPr>
          <w:rFonts w:hint="eastAsia" w:cs="Times New Roman"/>
        </w:rPr>
        <w:t>71</w:t>
      </w:r>
    </w:p>
    <w:p>
      <w:pPr>
        <w:ind w:firstLine="420" w:firstLineChars="200"/>
        <w:textAlignment w:val="baseline"/>
        <w:rPr>
          <w:rFonts w:cs="Times New Roman"/>
          <w:bCs/>
        </w:rPr>
      </w:pPr>
      <w:r>
        <w:rPr>
          <w:rFonts w:hint="eastAsia" w:cs="Times New Roman"/>
        </w:rPr>
        <w:t>11</w:t>
      </w:r>
      <w:r>
        <w:rPr>
          <w:rFonts w:cs="Times New Roman"/>
        </w:rPr>
        <w:t xml:space="preserve"> </w:t>
      </w:r>
      <w:r>
        <w:rPr>
          <w:rFonts w:hint="eastAsia" w:cs="Times New Roman"/>
        </w:rPr>
        <w:t>同位素示踪法</w:t>
      </w:r>
      <w:r>
        <w:rPr>
          <w:rFonts w:cs="Times New Roman"/>
        </w:rPr>
        <w:t>………………………………………………</w:t>
      </w:r>
      <w:r>
        <w:rPr>
          <w:rFonts w:hint="eastAsia" w:cs="Times New Roman"/>
        </w:rPr>
        <w:t>78</w:t>
      </w:r>
    </w:p>
    <w:p>
      <w:pPr>
        <w:ind w:firstLine="420" w:firstLineChars="200"/>
        <w:textAlignment w:val="baseline"/>
        <w:rPr>
          <w:rFonts w:cs="Times New Roman"/>
        </w:rPr>
      </w:pPr>
    </w:p>
    <w:p>
      <w:pPr>
        <w:jc w:val="center"/>
        <w:textAlignment w:val="baseline"/>
        <w:rPr>
          <w:rFonts w:eastAsia="仿宋_GB2312" w:cs="Times New Roman"/>
          <w:bCs/>
          <w:sz w:val="28"/>
          <w:szCs w:val="28"/>
        </w:rPr>
      </w:pPr>
    </w:p>
    <w:p>
      <w:pPr>
        <w:rPr>
          <w:rFonts w:cs="Times New Roman"/>
        </w:rPr>
      </w:pPr>
      <w:r>
        <w:rPr>
          <w:rFonts w:cs="Times New Roman"/>
        </w:rPr>
        <w:br w:type="page"/>
      </w:r>
    </w:p>
    <w:p>
      <w:pPr>
        <w:jc w:val="center"/>
        <w:rPr>
          <w:rFonts w:eastAsia="黑体" w:cs="Times New Roman"/>
          <w:sz w:val="28"/>
          <w:szCs w:val="28"/>
        </w:rPr>
      </w:pPr>
      <w:r>
        <w:rPr>
          <w:rFonts w:eastAsia="黑体" w:cs="Times New Roman"/>
          <w:sz w:val="28"/>
          <w:szCs w:val="28"/>
        </w:rPr>
        <w:t>1  总则</w:t>
      </w:r>
    </w:p>
    <w:p>
      <w:pPr>
        <w:rPr>
          <w:rFonts w:cs="Times New Roman"/>
          <w:szCs w:val="21"/>
        </w:rPr>
      </w:pPr>
      <w:r>
        <w:rPr>
          <w:rFonts w:eastAsia="黑体" w:cs="Times New Roman"/>
          <w:szCs w:val="21"/>
        </w:rPr>
        <w:t>1.0.2</w:t>
      </w:r>
      <w:r>
        <w:rPr>
          <w:rFonts w:eastAsia="黑体" w:cs="Times New Roman"/>
          <w:sz w:val="28"/>
          <w:szCs w:val="28"/>
        </w:rPr>
        <w:t xml:space="preserve"> </w:t>
      </w:r>
      <w:r>
        <w:rPr>
          <w:rFonts w:cs="Times New Roman"/>
          <w:szCs w:val="21"/>
        </w:rPr>
        <w:t>土石坝的隐患探测工作可参照本规程执行。</w:t>
      </w:r>
    </w:p>
    <w:p>
      <w:pPr>
        <w:rPr>
          <w:rFonts w:cs="Times New Roman"/>
          <w:szCs w:val="21"/>
        </w:rPr>
      </w:pPr>
    </w:p>
    <w:p>
      <w:pPr>
        <w:jc w:val="center"/>
        <w:rPr>
          <w:rFonts w:eastAsia="黑体" w:cs="Times New Roman"/>
          <w:sz w:val="28"/>
          <w:szCs w:val="28"/>
        </w:rPr>
      </w:pPr>
      <w:r>
        <w:rPr>
          <w:rFonts w:eastAsia="黑体" w:cs="Times New Roman"/>
          <w:sz w:val="28"/>
          <w:szCs w:val="28"/>
        </w:rPr>
        <w:t>3  基本规定</w:t>
      </w:r>
    </w:p>
    <w:p>
      <w:pPr>
        <w:rPr>
          <w:rFonts w:cs="Times New Roman"/>
          <w:szCs w:val="21"/>
        </w:rPr>
      </w:pPr>
      <w:r>
        <w:rPr>
          <w:rFonts w:eastAsia="黑体" w:cs="Times New Roman"/>
        </w:rPr>
        <w:t>3.2.2</w:t>
      </w:r>
      <w:r>
        <w:rPr>
          <w:rFonts w:cs="Times New Roman"/>
          <w:szCs w:val="21"/>
        </w:rPr>
        <w:t xml:space="preserve"> 现场检测前，应先检查探测段堤防的管理桩埋设情况。测线的定位应以管理桩桩号为准。未埋设管理桩的，可设置工作桩号。管理桩桩号有误的，应在报告中注明。</w:t>
      </w:r>
    </w:p>
    <w:p>
      <w:pPr>
        <w:rPr>
          <w:rFonts w:cs="Times New Roman"/>
        </w:rPr>
      </w:pPr>
      <w:r>
        <w:rPr>
          <w:rFonts w:eastAsia="黑体" w:cs="Times New Roman"/>
        </w:rPr>
        <w:t>3.2.4</w:t>
      </w:r>
      <w:r>
        <w:rPr>
          <w:rFonts w:cs="Times New Roman"/>
        </w:rPr>
        <w:t xml:space="preserve">  探测班报应包括日期、探测方法、仪器、人员、探测堤段桩号范围、备注等内容。</w:t>
      </w:r>
    </w:p>
    <w:p>
      <w:pPr>
        <w:rPr>
          <w:rFonts w:cs="Times New Roman"/>
        </w:rPr>
      </w:pPr>
      <w:r>
        <w:rPr>
          <w:rFonts w:eastAsia="黑体" w:cs="Times New Roman"/>
        </w:rPr>
        <w:t>3.3.3</w:t>
      </w:r>
      <w:r>
        <w:rPr>
          <w:rFonts w:cs="Times New Roman"/>
        </w:rPr>
        <w:t xml:space="preserve">  未发现隐患段指堤身土质优良、均匀、未发现隐患的堤段；隐患相对发育段指堤身土中含沙量较高但未成层，或者土质整体均匀性稍差的堤段；凡发现洞穴、裂缝、松散体、高含砂层等隐患的堤段，均从隐患边缘向外推10m，定为隐患发育段，当两个隐患发育段之间的距离小于10m时，应予合并，视为一个隐患发育段。</w:t>
      </w:r>
    </w:p>
    <w:p>
      <w:pPr>
        <w:jc w:val="center"/>
        <w:rPr>
          <w:rFonts w:eastAsia="黑体" w:cs="Times New Roman"/>
          <w:sz w:val="28"/>
          <w:szCs w:val="28"/>
        </w:rPr>
      </w:pPr>
    </w:p>
    <w:p>
      <w:pPr>
        <w:jc w:val="center"/>
        <w:rPr>
          <w:rFonts w:eastAsia="黑体" w:cs="Times New Roman"/>
          <w:sz w:val="28"/>
          <w:szCs w:val="28"/>
        </w:rPr>
      </w:pPr>
      <w:r>
        <w:rPr>
          <w:rFonts w:eastAsia="黑体" w:cs="Times New Roman"/>
          <w:sz w:val="28"/>
          <w:szCs w:val="28"/>
        </w:rPr>
        <w:t>4  电法</w:t>
      </w:r>
    </w:p>
    <w:p>
      <w:pPr>
        <w:rPr>
          <w:rFonts w:cs="Times New Roman"/>
        </w:rPr>
      </w:pPr>
      <w:r>
        <w:rPr>
          <w:rFonts w:eastAsia="黑体" w:cs="Times New Roman"/>
        </w:rPr>
        <w:t>4.1.1</w:t>
      </w:r>
      <w:r>
        <w:rPr>
          <w:rFonts w:cs="Times New Roman"/>
        </w:rPr>
        <w:t xml:space="preserve"> 电位法是将N电极固定不动，作为相对电位零点，用M电极沿测线逐点观测每一测点与相对电位零点之间的电位差，得出整个测线的电位曲线，实际应用中一般采用零点法；梯度法是使M电极在前、N电极在后，两个电极同步平行移动，沿测线顺序测量相邻两点间的电位差，得出整个测线的电位曲线。</w:t>
      </w:r>
    </w:p>
    <w:p>
      <w:pPr>
        <w:rPr>
          <w:rFonts w:cs="Times New Roman"/>
        </w:rPr>
      </w:pPr>
      <w:r>
        <w:rPr>
          <w:rFonts w:cs="Times New Roman"/>
        </w:rPr>
        <w:t>4.2.1剖面法宜选用对称四极剖面法、联合剖面法</w:t>
      </w:r>
      <w:r>
        <w:rPr>
          <w:rFonts w:hint="eastAsia" w:cs="Times New Roman"/>
        </w:rPr>
        <w:t>和</w:t>
      </w:r>
      <w:r>
        <w:rPr>
          <w:rFonts w:cs="Times New Roman"/>
        </w:rPr>
        <w:t>中间梯度法等。</w:t>
      </w:r>
    </w:p>
    <w:p>
      <w:pPr>
        <w:jc w:val="center"/>
        <w:rPr>
          <w:rFonts w:eastAsia="黑体" w:cs="Times New Roman"/>
          <w:sz w:val="28"/>
          <w:szCs w:val="28"/>
        </w:rPr>
      </w:pPr>
      <w:r>
        <w:rPr>
          <w:rFonts w:eastAsia="黑体" w:cs="Times New Roman"/>
          <w:sz w:val="28"/>
          <w:szCs w:val="28"/>
        </w:rPr>
        <w:t>5  电磁法</w:t>
      </w:r>
    </w:p>
    <w:p>
      <w:pPr>
        <w:rPr>
          <w:rFonts w:cs="Times New Roman"/>
          <w:szCs w:val="21"/>
        </w:rPr>
      </w:pPr>
      <w:r>
        <w:rPr>
          <w:rFonts w:eastAsia="黑体" w:cs="Times New Roman"/>
        </w:rPr>
        <w:t>5.1.5</w:t>
      </w:r>
      <w:r>
        <w:rPr>
          <w:rFonts w:cs="Times New Roman"/>
          <w:szCs w:val="21"/>
        </w:rPr>
        <w:t xml:space="preserve"> 在环境复杂或噪声地区实际的探测深度可能远小于1个扩散深度，在堤防上探测发射框宜用1m×1m，2m×2m，4m×6m。</w:t>
      </w:r>
    </w:p>
    <w:p>
      <w:pPr>
        <w:rPr>
          <w:rFonts w:cs="Times New Roman"/>
          <w:szCs w:val="21"/>
        </w:rPr>
      </w:pPr>
    </w:p>
    <w:p>
      <w:pPr>
        <w:jc w:val="center"/>
        <w:rPr>
          <w:rFonts w:eastAsia="黑体" w:cs="Times New Roman"/>
          <w:sz w:val="28"/>
          <w:szCs w:val="28"/>
        </w:rPr>
      </w:pPr>
      <w:r>
        <w:rPr>
          <w:rFonts w:eastAsia="黑体" w:cs="Times New Roman"/>
          <w:sz w:val="28"/>
          <w:szCs w:val="28"/>
        </w:rPr>
        <w:t>6  探地雷达法</w:t>
      </w:r>
    </w:p>
    <w:p>
      <w:pPr>
        <w:rPr>
          <w:rFonts w:cs="Times New Roman"/>
          <w:szCs w:val="21"/>
        </w:rPr>
      </w:pPr>
      <w:r>
        <w:rPr>
          <w:rFonts w:cs="Times New Roman"/>
          <w:szCs w:val="21"/>
        </w:rPr>
        <w:t>6.0.1 剖面法是将发射天线和接收天线以固定间距沿测线同步移动的一种测量方式；透射法是将发射天线和接收天线分别置于待测对象的两侧，同步移动两天线进行测量的一种方式；宽角法是固定发射（或接收）天线，使接收（或发射）天线沿测线移动而不断改变两个天线之间的距离(增大或减小)进行测量的一种方式；共中心点法是在保证发射和接收两天线中心点位置不动的情况下，不断改变两个天线之间的距离(增大或减小)进行测量的一种方式。后两种方法主要用于求取地表以下介质的电磁波传播速度。钻孔雷达分单孔探测和跨孔探测，而单孔探测基于孔中收发一体的雷达天线，其接收的雷达数据是钻孔360°方向的雷达数据，单孔的雷达数据无法定位反射体的方位，要克服这一缺点的办法就是采用多孔测量进行综合解释，即利用两孔或三角形异常交汇进行方位确定。三维雷达天线是采用多组阵列天线同时探测，一次采集一个面域数据的探测方法，目前三维雷达探测主要是高频屏蔽天线，一般阵列天线中心频率≥200MHz。</w:t>
      </w:r>
    </w:p>
    <w:p>
      <w:pPr>
        <w:rPr>
          <w:rFonts w:cs="Times New Roman"/>
          <w:szCs w:val="21"/>
        </w:rPr>
      </w:pPr>
      <w:r>
        <w:rPr>
          <w:rFonts w:cs="Times New Roman"/>
          <w:szCs w:val="21"/>
        </w:rPr>
        <w:t>6.0.3 应用探地雷达探测隐患要求被探测的隐患与周围介质之间具有介电常数差异，其差异越大，探测效果越好。</w:t>
      </w:r>
    </w:p>
    <w:p>
      <w:pPr>
        <w:rPr>
          <w:rFonts w:cs="Times New Roman"/>
          <w:szCs w:val="21"/>
        </w:rPr>
      </w:pPr>
      <w:r>
        <w:rPr>
          <w:rFonts w:cs="Times New Roman"/>
          <w:szCs w:val="21"/>
        </w:rPr>
        <w:t>6.0.4 本条规定仅为用于堤防隐患探测的探地雷达仪器应满足基本性能指标。目前不同厂家的探雷雷达系统原理、效果、数据处理方法均很相似，仪器的主要技术指标既有共性，也有各自的特点，可根据实际工作效果合理选用。</w:t>
      </w:r>
    </w:p>
    <w:p>
      <w:pPr>
        <w:rPr>
          <w:rFonts w:cs="Times New Roman"/>
          <w:szCs w:val="21"/>
        </w:rPr>
      </w:pPr>
      <w:r>
        <w:rPr>
          <w:rFonts w:cs="Times New Roman"/>
          <w:szCs w:val="21"/>
        </w:rPr>
        <w:t>6.0.5 本条规定了探地雷达工作的基本要求。实际探测时，要兼顾工作效率和分辨率，合理选择工作模式、天线种类、测线布置。记录时窗长度推荐数值考虑了介质速度与探测深度的变化情况，保证探测深度能够满足工作要求。</w:t>
      </w:r>
    </w:p>
    <w:p>
      <w:pPr>
        <w:rPr>
          <w:rFonts w:cs="Times New Roman"/>
          <w:szCs w:val="21"/>
        </w:rPr>
      </w:pPr>
    </w:p>
    <w:p>
      <w:pPr>
        <w:jc w:val="center"/>
        <w:rPr>
          <w:rFonts w:eastAsia="黑体" w:cs="Times New Roman"/>
          <w:sz w:val="28"/>
          <w:szCs w:val="28"/>
        </w:rPr>
      </w:pPr>
      <w:r>
        <w:rPr>
          <w:rFonts w:eastAsia="黑体" w:cs="Times New Roman"/>
          <w:sz w:val="28"/>
          <w:szCs w:val="28"/>
        </w:rPr>
        <w:t>8  弹性波法</w:t>
      </w:r>
    </w:p>
    <w:p>
      <w:pPr>
        <w:rPr>
          <w:rFonts w:cs="Times New Roman"/>
        </w:rPr>
      </w:pPr>
      <w:r>
        <w:rPr>
          <w:rFonts w:cs="Times New Roman"/>
        </w:rPr>
        <w:t>8.1.4 采用无线分布式地震仪有利于提高外业工作效率，降低劳动强度。</w:t>
      </w:r>
    </w:p>
    <w:p>
      <w:pPr>
        <w:rPr>
          <w:rFonts w:cs="Times New Roman"/>
          <w:color w:val="000000"/>
          <w:szCs w:val="21"/>
        </w:rPr>
      </w:pPr>
      <w:r>
        <w:rPr>
          <w:rFonts w:cs="Times New Roman"/>
        </w:rPr>
        <w:t>8.3.6 应利用共中心点、不同偏移距和检波距的多道地震记录叠加处理得到</w:t>
      </w:r>
      <w:r>
        <w:rPr>
          <w:rFonts w:hint="eastAsia" w:cs="Times New Roman"/>
        </w:rPr>
        <w:t>频率-波速</w:t>
      </w:r>
      <w:r>
        <w:rPr>
          <w:rFonts w:cs="Times New Roman"/>
        </w:rPr>
        <w:t>曲线，有利于</w:t>
      </w:r>
      <w:r>
        <w:rPr>
          <w:rFonts w:cs="Times New Roman"/>
          <w:color w:val="000000"/>
          <w:szCs w:val="21"/>
        </w:rPr>
        <w:t>利用宽频带面波信号同时提高对浅部和深部隐患的探测能力。</w:t>
      </w:r>
    </w:p>
    <w:p>
      <w:pPr>
        <w:rPr>
          <w:rFonts w:cs="Times New Roman"/>
          <w:color w:val="000000"/>
          <w:szCs w:val="21"/>
        </w:rPr>
      </w:pPr>
    </w:p>
    <w:p>
      <w:pPr>
        <w:jc w:val="center"/>
        <w:rPr>
          <w:rFonts w:eastAsia="黑体" w:cs="Times New Roman"/>
          <w:sz w:val="28"/>
          <w:szCs w:val="28"/>
        </w:rPr>
      </w:pPr>
      <w:r>
        <w:rPr>
          <w:rFonts w:hint="eastAsia" w:eastAsia="黑体" w:cs="Times New Roman"/>
          <w:sz w:val="28"/>
          <w:szCs w:val="28"/>
        </w:rPr>
        <w:t>9</w:t>
      </w:r>
      <w:r>
        <w:rPr>
          <w:rFonts w:eastAsia="黑体" w:cs="Times New Roman"/>
          <w:sz w:val="28"/>
          <w:szCs w:val="28"/>
        </w:rPr>
        <w:t xml:space="preserve">  </w:t>
      </w:r>
      <w:r>
        <w:rPr>
          <w:rFonts w:hint="eastAsia" w:eastAsia="黑体" w:cs="Times New Roman"/>
          <w:sz w:val="28"/>
          <w:szCs w:val="28"/>
        </w:rPr>
        <w:t>水下探测方法</w:t>
      </w:r>
    </w:p>
    <w:p>
      <w:pPr>
        <w:rPr>
          <w:bCs/>
          <w:snapToGrid w:val="0"/>
        </w:rPr>
      </w:pPr>
      <w:r>
        <w:rPr>
          <w:rFonts w:hint="eastAsia" w:cs="Times New Roman"/>
          <w:color w:val="000000"/>
          <w:szCs w:val="21"/>
        </w:rPr>
        <w:t>9.1.1</w:t>
      </w:r>
      <w:r>
        <w:rPr>
          <w:rFonts w:cs="Times New Roman"/>
          <w:color w:val="000000"/>
          <w:szCs w:val="21"/>
        </w:rPr>
        <w:t xml:space="preserve"> </w:t>
      </w:r>
      <w:r>
        <w:rPr>
          <w:rFonts w:hint="eastAsia" w:cs="Times New Roman"/>
          <w:color w:val="000000"/>
          <w:szCs w:val="21"/>
        </w:rPr>
        <w:t>水下结构的具体探测内容宜包括缺陷形态、位置，水下结构的状态。所谓缺陷主要包括</w:t>
      </w:r>
      <w:r>
        <w:rPr>
          <w:bCs/>
          <w:snapToGrid w:val="0"/>
        </w:rPr>
        <w:t>岸堤缺陷</w:t>
      </w:r>
      <w:r>
        <w:rPr>
          <w:rFonts w:hint="eastAsia"/>
          <w:bCs/>
          <w:snapToGrid w:val="0"/>
        </w:rPr>
        <w:t>、裂缝、混凝土损伤、金属结构、</w:t>
      </w:r>
      <w:r>
        <w:rPr>
          <w:bCs/>
          <w:snapToGrid w:val="0"/>
        </w:rPr>
        <w:t>渗漏状态</w:t>
      </w:r>
      <w:r>
        <w:rPr>
          <w:rFonts w:hint="eastAsia" w:cs="Times New Roman"/>
          <w:color w:val="000000"/>
          <w:szCs w:val="21"/>
        </w:rPr>
        <w:t>等</w:t>
      </w:r>
      <w:r>
        <w:rPr>
          <w:rFonts w:hint="eastAsia"/>
          <w:bCs/>
          <w:snapToGrid w:val="0"/>
        </w:rPr>
        <w:t>。水下结构探测的主要项目可参考表9.1.1-1进行选择。</w:t>
      </w:r>
    </w:p>
    <w:p>
      <w:pPr>
        <w:jc w:val="center"/>
        <w:rPr>
          <w:b/>
          <w:snapToGrid w:val="0"/>
        </w:rPr>
      </w:pPr>
      <w:r>
        <w:rPr>
          <w:rFonts w:hint="eastAsia"/>
          <w:b/>
          <w:snapToGrid w:val="0"/>
        </w:rPr>
        <w:t>表9.1.1-1</w:t>
      </w:r>
      <w:r>
        <w:rPr>
          <w:b/>
          <w:snapToGrid w:val="0"/>
        </w:rPr>
        <w:t xml:space="preserve">  </w:t>
      </w:r>
      <w:r>
        <w:rPr>
          <w:rFonts w:hint="eastAsia"/>
          <w:b/>
          <w:snapToGrid w:val="0"/>
        </w:rPr>
        <w:t>水下结构探测主要项目汇总表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b/>
                <w:bCs/>
                <w:snapToGrid w:val="0"/>
                <w:kern w:val="0"/>
                <w:szCs w:val="21"/>
              </w:rPr>
            </w:pPr>
            <w:r>
              <w:rPr>
                <w:rFonts w:hint="eastAsia" w:ascii="宋体" w:hAnsi="宋体" w:cs="宋体"/>
                <w:b/>
                <w:bCs/>
                <w:snapToGrid w:val="0"/>
                <w:kern w:val="0"/>
                <w:szCs w:val="21"/>
              </w:rPr>
              <w:t>类别</w:t>
            </w:r>
          </w:p>
        </w:tc>
        <w:tc>
          <w:tcPr>
            <w:tcW w:w="4558" w:type="dxa"/>
            <w:vAlign w:val="center"/>
          </w:tcPr>
          <w:p>
            <w:pPr>
              <w:snapToGrid w:val="0"/>
              <w:spacing w:line="240" w:lineRule="auto"/>
              <w:jc w:val="center"/>
              <w:rPr>
                <w:rFonts w:ascii="宋体" w:hAnsi="宋体" w:cs="宋体"/>
                <w:b/>
                <w:bCs/>
                <w:snapToGrid w:val="0"/>
                <w:kern w:val="0"/>
                <w:szCs w:val="21"/>
              </w:rPr>
            </w:pPr>
            <w:r>
              <w:rPr>
                <w:rFonts w:hint="eastAsia" w:ascii="宋体" w:hAnsi="宋体" w:cs="宋体"/>
                <w:b/>
                <w:bCs/>
                <w:snapToGrid w:val="0"/>
                <w:kern w:val="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bCs/>
                <w:snapToGrid w:val="0"/>
              </w:rPr>
              <w:t>岸堤缺陷</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坍塌、护石缺失、护石破损、水下冲刷等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rFonts w:hint="eastAsia"/>
                <w:bCs/>
                <w:snapToGrid w:val="0"/>
              </w:rPr>
              <w:t>裂缝</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分布、数量、走向、长度、宽度及裂缝变化情况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rFonts w:hint="eastAsia"/>
                <w:bCs/>
                <w:snapToGrid w:val="0"/>
              </w:rPr>
              <w:t>混凝土损伤</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外观缺陷、压碎、冻融、剥蚀、脱落及冲蚀、附着物等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rFonts w:hint="eastAsia"/>
                <w:bCs/>
                <w:snapToGrid w:val="0"/>
              </w:rPr>
              <w:t>金属结构缺陷</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锈蚀、腐蚀、缺损、附着物等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bCs/>
                <w:snapToGrid w:val="0"/>
              </w:rPr>
              <w:t>渗漏状态</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点、线或面渗漏情况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napToGrid w:val="0"/>
              <w:spacing w:line="240" w:lineRule="auto"/>
              <w:jc w:val="center"/>
              <w:rPr>
                <w:rFonts w:ascii="宋体" w:hAnsi="宋体" w:cs="宋体"/>
                <w:snapToGrid w:val="0"/>
                <w:kern w:val="0"/>
                <w:szCs w:val="21"/>
              </w:rPr>
            </w:pPr>
            <w:r>
              <w:rPr>
                <w:rFonts w:hint="eastAsia"/>
                <w:snapToGrid w:val="0"/>
              </w:rPr>
              <w:t>水下建筑物形态结构、状态</w:t>
            </w:r>
          </w:p>
        </w:tc>
        <w:tc>
          <w:tcPr>
            <w:tcW w:w="4558"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水下构筑物的外观尺寸、表面附着物、淤积物、平整度以及表面磨蚀、空蚀情况，水下冲刷及淤积</w:t>
            </w:r>
          </w:p>
        </w:tc>
      </w:tr>
    </w:tbl>
    <w:p>
      <w:pPr>
        <w:rPr>
          <w:bCs/>
          <w:snapToGrid w:val="0"/>
        </w:rPr>
      </w:pPr>
      <w:r>
        <w:rPr>
          <w:rFonts w:hint="eastAsia" w:cs="Times New Roman"/>
          <w:color w:val="000000"/>
          <w:szCs w:val="21"/>
        </w:rPr>
        <w:t>9.1.2</w:t>
      </w:r>
      <w:r>
        <w:rPr>
          <w:rFonts w:cs="Times New Roman"/>
          <w:color w:val="000000"/>
          <w:szCs w:val="21"/>
        </w:rPr>
        <w:t xml:space="preserve">  </w:t>
      </w:r>
      <w:r>
        <w:rPr>
          <w:rFonts w:hint="eastAsia" w:cs="Times New Roman"/>
          <w:color w:val="000000"/>
          <w:szCs w:val="21"/>
        </w:rPr>
        <w:t>水下结构探测方法主要按照使用的探测仪器进行分类，声呐法可根据工作任务选择侧扫声呐、多波束声呐、二维图像声呐、三维成像声呐、三维实时声呐等类型的声呐设备。探测方法选择可参考</w:t>
      </w:r>
      <w:r>
        <w:rPr>
          <w:rFonts w:hint="eastAsia"/>
          <w:bCs/>
          <w:snapToGrid w:val="0"/>
        </w:rPr>
        <w:t>表9.1.2-1的内容。</w:t>
      </w:r>
    </w:p>
    <w:p>
      <w:pPr>
        <w:jc w:val="center"/>
        <w:rPr>
          <w:b/>
          <w:snapToGrid w:val="0"/>
        </w:rPr>
      </w:pPr>
      <w:r>
        <w:rPr>
          <w:rFonts w:hint="eastAsia"/>
          <w:b/>
          <w:snapToGrid w:val="0"/>
        </w:rPr>
        <w:t>表9.1.2-1</w:t>
      </w:r>
      <w:r>
        <w:rPr>
          <w:b/>
          <w:snapToGrid w:val="0"/>
        </w:rPr>
        <w:t xml:space="preserve">  </w:t>
      </w:r>
      <w:r>
        <w:rPr>
          <w:rFonts w:hint="eastAsia"/>
          <w:b/>
          <w:snapToGrid w:val="0"/>
        </w:rPr>
        <w:t>水下结构探测项目和方法对照表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b/>
                <w:bCs/>
                <w:snapToGrid w:val="0"/>
                <w:kern w:val="0"/>
                <w:szCs w:val="21"/>
              </w:rPr>
            </w:pPr>
            <w:r>
              <w:rPr>
                <w:rFonts w:hint="eastAsia" w:ascii="宋体" w:hAnsi="宋体" w:cs="宋体"/>
                <w:b/>
                <w:bCs/>
                <w:snapToGrid w:val="0"/>
                <w:kern w:val="0"/>
                <w:szCs w:val="21"/>
              </w:rPr>
              <w:t>探测项目</w:t>
            </w:r>
          </w:p>
        </w:tc>
        <w:tc>
          <w:tcPr>
            <w:tcW w:w="4133" w:type="dxa"/>
            <w:vAlign w:val="center"/>
          </w:tcPr>
          <w:p>
            <w:pPr>
              <w:snapToGrid w:val="0"/>
              <w:spacing w:line="240" w:lineRule="auto"/>
              <w:jc w:val="center"/>
              <w:rPr>
                <w:rFonts w:ascii="宋体" w:hAnsi="宋体" w:cs="宋体"/>
                <w:b/>
                <w:bCs/>
                <w:snapToGrid w:val="0"/>
                <w:kern w:val="0"/>
                <w:szCs w:val="21"/>
              </w:rPr>
            </w:pPr>
            <w:r>
              <w:rPr>
                <w:rFonts w:hint="eastAsia" w:ascii="宋体" w:hAnsi="宋体" w:cs="宋体"/>
                <w:b/>
                <w:bCs/>
                <w:snapToGrid w:val="0"/>
                <w:kern w:val="0"/>
                <w:szCs w:val="21"/>
              </w:rPr>
              <w:t>探测方法与设备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小范围的局部建筑物检测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水质较清时，宜采用水下摄像法</w:t>
            </w:r>
          </w:p>
          <w:p>
            <w:pPr>
              <w:snapToGrid w:val="0"/>
              <w:spacing w:line="240" w:lineRule="auto"/>
              <w:rPr>
                <w:rFonts w:ascii="宋体" w:hAnsi="宋体" w:cs="宋体"/>
                <w:snapToGrid w:val="0"/>
                <w:kern w:val="0"/>
                <w:szCs w:val="21"/>
              </w:rPr>
            </w:pPr>
            <w:r>
              <w:rPr>
                <w:rFonts w:hint="eastAsia" w:ascii="宋体" w:hAnsi="宋体" w:cs="宋体"/>
                <w:snapToGrid w:val="0"/>
                <w:kern w:val="0"/>
                <w:szCs w:val="21"/>
              </w:rPr>
              <w:t>水质混浊时，宜采用二维或三维成像声呐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大面积的水下建筑物缺陷检测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普查：多波束声呐、侧扫声呐、三维实时声呐</w:t>
            </w:r>
          </w:p>
          <w:p>
            <w:pPr>
              <w:snapToGrid w:val="0"/>
              <w:spacing w:line="240" w:lineRule="auto"/>
              <w:rPr>
                <w:rFonts w:ascii="宋体" w:hAnsi="宋体" w:cs="宋体"/>
                <w:snapToGrid w:val="0"/>
                <w:kern w:val="0"/>
                <w:szCs w:val="21"/>
              </w:rPr>
            </w:pPr>
            <w:r>
              <w:rPr>
                <w:rFonts w:hint="eastAsia" w:ascii="宋体" w:hAnsi="宋体" w:cs="宋体"/>
                <w:snapToGrid w:val="0"/>
                <w:kern w:val="0"/>
                <w:szCs w:val="21"/>
              </w:rPr>
              <w:t>详查：对重点部位或发现异常部位采用水下摄像或二维、三维成像声呐，三维实时声呐详查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闸门、门槽等水下建筑检测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水质较清时，宜采用水下机器人作为载体或由潜水员手持水下高清摄像头进行检查</w:t>
            </w:r>
          </w:p>
          <w:p>
            <w:pPr>
              <w:snapToGrid w:val="0"/>
              <w:spacing w:line="240" w:lineRule="auto"/>
              <w:rPr>
                <w:rFonts w:ascii="宋体" w:hAnsi="宋体" w:cs="宋体"/>
                <w:snapToGrid w:val="0"/>
                <w:kern w:val="0"/>
                <w:szCs w:val="21"/>
              </w:rPr>
            </w:pPr>
            <w:r>
              <w:rPr>
                <w:rFonts w:hint="eastAsia" w:ascii="宋体" w:hAnsi="宋体" w:cs="宋体"/>
                <w:snapToGrid w:val="0"/>
                <w:kern w:val="0"/>
                <w:szCs w:val="21"/>
              </w:rPr>
              <w:t>水质较混时，宜采用水下机器人搭载成像声呐进行检查</w:t>
            </w:r>
          </w:p>
          <w:p>
            <w:pPr>
              <w:snapToGrid w:val="0"/>
              <w:spacing w:line="240" w:lineRule="auto"/>
              <w:rPr>
                <w:rFonts w:ascii="宋体" w:hAnsi="宋体" w:cs="宋体"/>
                <w:snapToGrid w:val="0"/>
                <w:kern w:val="0"/>
                <w:szCs w:val="21"/>
              </w:rPr>
            </w:pPr>
            <w:r>
              <w:rPr>
                <w:rFonts w:hint="eastAsia" w:ascii="宋体" w:hAnsi="宋体" w:cs="宋体"/>
                <w:snapToGrid w:val="0"/>
                <w:kern w:val="0"/>
                <w:szCs w:val="21"/>
              </w:rPr>
              <w:t>场地条件允许时，可采用三维成像声呐进行整体扫描普查，再采用水下机器人搭载水下摄像头或成像声呐进行局部详细检查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岸坡、渠道等水下构筑物检测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宜采用多波束声呐、侧扫声呐、三维实时声呐方法进行面积性扫描普查，再针对重点部位和检测异常部位进行水下摄像或声呐进行详细检测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水下阻塞、堆积、沉积物检测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宜采用多波束声呐、侧扫声呐、三维实时声呐方法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napToGrid w:val="0"/>
              <w:spacing w:line="240" w:lineRule="auto"/>
              <w:jc w:val="center"/>
              <w:rPr>
                <w:rFonts w:ascii="宋体" w:hAnsi="宋体" w:cs="宋体"/>
                <w:snapToGrid w:val="0"/>
                <w:kern w:val="0"/>
                <w:szCs w:val="21"/>
              </w:rPr>
            </w:pPr>
            <w:r>
              <w:rPr>
                <w:rFonts w:hint="eastAsia" w:ascii="宋体" w:hAnsi="宋体" w:cs="宋体"/>
                <w:snapToGrid w:val="0"/>
                <w:kern w:val="0"/>
                <w:szCs w:val="21"/>
              </w:rPr>
              <w:t>水下结构渗漏探测和河道及水下结构中水体的流速流向检测</w:t>
            </w:r>
          </w:p>
        </w:tc>
        <w:tc>
          <w:tcPr>
            <w:tcW w:w="4133" w:type="dxa"/>
            <w:vAlign w:val="center"/>
          </w:tcPr>
          <w:p>
            <w:pPr>
              <w:snapToGrid w:val="0"/>
              <w:spacing w:line="240" w:lineRule="auto"/>
              <w:rPr>
                <w:rFonts w:ascii="宋体" w:hAnsi="宋体" w:cs="宋体"/>
                <w:snapToGrid w:val="0"/>
                <w:kern w:val="0"/>
                <w:szCs w:val="21"/>
              </w:rPr>
            </w:pPr>
            <w:r>
              <w:rPr>
                <w:rFonts w:hint="eastAsia" w:ascii="宋体" w:hAnsi="宋体" w:cs="宋体"/>
                <w:snapToGrid w:val="0"/>
                <w:kern w:val="0"/>
                <w:szCs w:val="21"/>
              </w:rPr>
              <w:t>示踪法、</w:t>
            </w:r>
            <w:r>
              <w:rPr>
                <w:rFonts w:cs="Times New Roman"/>
                <w:snapToGrid w:val="0"/>
                <w:kern w:val="0"/>
                <w:szCs w:val="21"/>
              </w:rPr>
              <w:t>ADCP法</w:t>
            </w:r>
          </w:p>
        </w:tc>
      </w:tr>
    </w:tbl>
    <w:p>
      <w:pPr>
        <w:rPr>
          <w:rFonts w:cs="Times New Roman"/>
          <w:color w:val="000000"/>
          <w:szCs w:val="21"/>
        </w:rPr>
      </w:pPr>
      <w:r>
        <w:rPr>
          <w:rFonts w:hint="eastAsia" w:cs="Times New Roman"/>
          <w:color w:val="000000"/>
          <w:szCs w:val="21"/>
        </w:rPr>
        <w:t>9.1.3</w:t>
      </w:r>
      <w:r>
        <w:rPr>
          <w:rFonts w:cs="Times New Roman"/>
          <w:color w:val="000000"/>
          <w:szCs w:val="21"/>
        </w:rPr>
        <w:t xml:space="preserve">  </w:t>
      </w:r>
      <w:r>
        <w:rPr>
          <w:rFonts w:hint="eastAsia" w:cs="Times New Roman"/>
          <w:color w:val="000000"/>
          <w:szCs w:val="21"/>
        </w:rPr>
        <w:t>二维、三维成像声呐宜搭载在水下机器人或支架上使用，多波束声呐、侧扫声呐、三维实时声呐、ADCP宜搭载在测量船上使用</w:t>
      </w:r>
    </w:p>
    <w:p>
      <w:pPr>
        <w:rPr>
          <w:snapToGrid w:val="0"/>
        </w:rPr>
      </w:pPr>
      <w:r>
        <w:rPr>
          <w:rFonts w:hint="eastAsia" w:cs="Times New Roman"/>
          <w:color w:val="000000"/>
          <w:szCs w:val="21"/>
        </w:rPr>
        <w:t>9.1.5</w:t>
      </w:r>
      <w:r>
        <w:rPr>
          <w:rFonts w:cs="Times New Roman"/>
          <w:color w:val="000000"/>
          <w:szCs w:val="21"/>
        </w:rPr>
        <w:t xml:space="preserve">  </w:t>
      </w:r>
      <w:r>
        <w:rPr>
          <w:rFonts w:hint="eastAsia" w:cs="Times New Roman"/>
          <w:color w:val="000000"/>
          <w:szCs w:val="21"/>
        </w:rPr>
        <w:t>水下摄像</w:t>
      </w:r>
      <w:r>
        <w:rPr>
          <w:rFonts w:hint="eastAsia"/>
        </w:rPr>
        <w:t>可搭载在水下机器人上或由潜水员手持使用。</w:t>
      </w:r>
      <w:r>
        <w:rPr>
          <w:rFonts w:hint="eastAsia" w:cs="Times New Roman"/>
          <w:color w:val="000000"/>
          <w:szCs w:val="21"/>
        </w:rPr>
        <w:t>适合开展水下摄像的重点区域包括</w:t>
      </w:r>
      <w:r>
        <w:rPr>
          <w:snapToGrid w:val="0"/>
        </w:rPr>
        <w:t>普查发现的异常区域</w:t>
      </w:r>
      <w:r>
        <w:rPr>
          <w:rFonts w:hint="eastAsia"/>
          <w:snapToGrid w:val="0"/>
        </w:rPr>
        <w:t>、</w:t>
      </w:r>
      <w:r>
        <w:rPr>
          <w:snapToGrid w:val="0"/>
        </w:rPr>
        <w:t>涉及安全的重点工程</w:t>
      </w:r>
      <w:r>
        <w:rPr>
          <w:rFonts w:hint="eastAsia"/>
          <w:snapToGrid w:val="0"/>
        </w:rPr>
        <w:t>结构部位、可能发生破损的怀疑区域等。检测管道类区域宜按环状测线进行覆盖检查。</w:t>
      </w:r>
    </w:p>
    <w:p>
      <w:pPr>
        <w:ind w:firstLine="420" w:firstLineChars="200"/>
        <w:rPr>
          <w:snapToGrid w:val="0"/>
        </w:rPr>
      </w:pPr>
      <w:r>
        <w:rPr>
          <w:rFonts w:hint="eastAsia"/>
          <w:snapToGrid w:val="0"/>
        </w:rPr>
        <w:t>水下摄像检测测线布置间隔应根据水下摄像仪器开角和水下能见度计算确定。</w:t>
      </w:r>
    </w:p>
    <w:p>
      <w:pPr>
        <w:ind w:firstLine="420" w:firstLineChars="200"/>
        <w:rPr>
          <w:snapToGrid w:val="0"/>
        </w:rPr>
      </w:pPr>
      <w:r>
        <w:rPr>
          <w:rFonts w:hint="eastAsia"/>
          <w:snapToGrid w:val="0"/>
        </w:rPr>
        <w:t>采用支架开展二维图像声呐检测时，宜根据现场待检区域安排支架位置和探头方向，必要时可配合水下云台使用；采用水下机器人开展检测时，宜根据待检工程结构情况有序进行。</w:t>
      </w:r>
    </w:p>
    <w:p>
      <w:pPr>
        <w:ind w:firstLine="420" w:firstLineChars="200"/>
        <w:rPr>
          <w:snapToGrid w:val="0"/>
        </w:rPr>
      </w:pPr>
      <w:r>
        <w:rPr>
          <w:rFonts w:hint="eastAsia"/>
          <w:snapToGrid w:val="0"/>
        </w:rPr>
        <w:t>采用坐点扫描方式开展三维成像声呐探测时，宜根据待检区域合理设置坐点位置；</w:t>
      </w:r>
      <w:r>
        <w:rPr>
          <w:snapToGrid w:val="0"/>
        </w:rPr>
        <w:t>采用水下机器人动态连续扫描时</w:t>
      </w:r>
      <w:r>
        <w:rPr>
          <w:rFonts w:hint="eastAsia"/>
          <w:snapToGrid w:val="0"/>
        </w:rPr>
        <w:t>，</w:t>
      </w:r>
      <w:r>
        <w:rPr>
          <w:snapToGrid w:val="0"/>
        </w:rPr>
        <w:t>宜根据待检区域合理设置水下机器人行进路线。</w:t>
      </w:r>
    </w:p>
    <w:p>
      <w:pPr>
        <w:rPr>
          <w:snapToGrid w:val="0"/>
        </w:rPr>
      </w:pPr>
      <w:r>
        <w:rPr>
          <w:rFonts w:hint="eastAsia" w:cs="Times New Roman"/>
          <w:color w:val="000000"/>
          <w:szCs w:val="21"/>
        </w:rPr>
        <w:t>9.1.7</w:t>
      </w:r>
      <w:r>
        <w:rPr>
          <w:rFonts w:cs="Times New Roman"/>
          <w:color w:val="000000"/>
          <w:szCs w:val="21"/>
        </w:rPr>
        <w:t xml:space="preserve">  </w:t>
      </w:r>
      <w:r>
        <w:rPr>
          <w:rFonts w:hint="eastAsia" w:cs="Times New Roman"/>
          <w:color w:val="000000"/>
          <w:szCs w:val="21"/>
        </w:rPr>
        <w:t>水下摄像设备下水前应安置地面作业平台，选择下水位置，搭建辅助设施，并按设备检验规程开展密封性、通电性能、操作功能等检查工作；构筑物表面存在淤积、附着物等影响摄像检查效果时应先对干扰物进行清理；水下定位可采用惯性导航定位系统、水声定位系统，也可根据检查局域的特征点，根据深度传感器、图像声呐数据等进行定位；应根据水下环境情况合理设置照明灯光亮度，能见度不足时应增加辅助灯光，宜合理选择辅助灯光位置，避免发生反向散射现象，干扰摄像效果；</w:t>
      </w:r>
      <w:r>
        <w:rPr>
          <w:rFonts w:hint="eastAsia"/>
          <w:bCs/>
          <w:snapToGrid w:val="0"/>
        </w:rPr>
        <w:t>检测</w:t>
      </w:r>
      <w:r>
        <w:rPr>
          <w:bCs/>
          <w:snapToGrid w:val="0"/>
        </w:rPr>
        <w:t>闸门、</w:t>
      </w:r>
      <w:r>
        <w:rPr>
          <w:snapToGrid w:val="0"/>
        </w:rPr>
        <w:t>护坡等具有结构构造线的水下建筑物时，宜沿构造线、边墙、易受损部位详细观察；观察水平分布的水底、面板时，应布置测网，沿测线观察；</w:t>
      </w:r>
      <w:r>
        <w:rPr>
          <w:rFonts w:hint="eastAsia"/>
          <w:snapToGrid w:val="0"/>
        </w:rPr>
        <w:t>检查过程中，发现构筑物缺陷部位时应停止观测设备运动，对缺陷部位进行重点观察并进行定位，应同时人工记录探查时间、空间位置、异常特征等信息。</w:t>
      </w:r>
      <w:r>
        <w:rPr>
          <w:rFonts w:hint="eastAsia"/>
          <w:bCs/>
          <w:snapToGrid w:val="0"/>
        </w:rPr>
        <w:t>宜利用激光标尺或其它带有刻度的参照物测量缺陷尺寸。每日外业工作结束时，</w:t>
      </w:r>
      <w:r>
        <w:rPr>
          <w:rFonts w:hint="eastAsia"/>
          <w:snapToGrid w:val="0"/>
        </w:rPr>
        <w:t>应检查当日成果，发现遗漏或可疑处应安排重新检查。</w:t>
      </w:r>
    </w:p>
    <w:p>
      <w:pPr>
        <w:ind w:firstLine="420" w:firstLineChars="200"/>
        <w:rPr>
          <w:bCs/>
          <w:snapToGrid w:val="0"/>
        </w:rPr>
      </w:pPr>
      <w:r>
        <w:rPr>
          <w:rFonts w:hint="eastAsia"/>
          <w:bCs/>
          <w:snapToGrid w:val="0"/>
        </w:rPr>
        <w:t>二维图像声呐探测前，</w:t>
      </w:r>
      <w:r>
        <w:rPr>
          <w:bCs/>
          <w:snapToGrid w:val="0"/>
        </w:rPr>
        <w:t>宜根据现场情况和工作要求</w:t>
      </w:r>
      <w:r>
        <w:rPr>
          <w:rFonts w:hint="eastAsia"/>
          <w:bCs/>
          <w:snapToGrid w:val="0"/>
        </w:rPr>
        <w:t>，</w:t>
      </w:r>
      <w:r>
        <w:rPr>
          <w:bCs/>
          <w:snapToGrid w:val="0"/>
        </w:rPr>
        <w:t>合理选择固定工作方式或搭载水下机器人工作方式</w:t>
      </w:r>
      <w:r>
        <w:rPr>
          <w:rFonts w:hint="eastAsia"/>
          <w:bCs/>
          <w:snapToGrid w:val="0"/>
        </w:rPr>
        <w:t>；开展管道类型的构筑物检测时，宜选择具有</w:t>
      </w:r>
      <w:r>
        <w:rPr>
          <w:bCs/>
          <w:snapToGrid w:val="0"/>
        </w:rPr>
        <w:t>360°扫描</w:t>
      </w:r>
      <w:r>
        <w:rPr>
          <w:rFonts w:hint="eastAsia"/>
          <w:bCs/>
          <w:snapToGrid w:val="0"/>
        </w:rPr>
        <w:t>功能</w:t>
      </w:r>
      <w:r>
        <w:rPr>
          <w:bCs/>
          <w:snapToGrid w:val="0"/>
        </w:rPr>
        <w:t>的探头</w:t>
      </w:r>
      <w:r>
        <w:rPr>
          <w:rFonts w:hint="eastAsia"/>
          <w:bCs/>
          <w:snapToGrid w:val="0"/>
        </w:rPr>
        <w:t>，</w:t>
      </w:r>
      <w:r>
        <w:rPr>
          <w:snapToGrid w:val="0"/>
        </w:rPr>
        <w:t>应根据</w:t>
      </w:r>
      <w:r>
        <w:rPr>
          <w:rFonts w:hint="eastAsia"/>
          <w:snapToGrid w:val="0"/>
        </w:rPr>
        <w:t>确定</w:t>
      </w:r>
      <w:r>
        <w:rPr>
          <w:snapToGrid w:val="0"/>
        </w:rPr>
        <w:t>管道形态</w:t>
      </w:r>
      <w:r>
        <w:rPr>
          <w:rFonts w:hint="eastAsia"/>
          <w:snapToGrid w:val="0"/>
        </w:rPr>
        <w:t>的需要</w:t>
      </w:r>
      <w:r>
        <w:rPr>
          <w:snapToGrid w:val="0"/>
        </w:rPr>
        <w:t>合理设置扫描间隔</w:t>
      </w:r>
      <w:r>
        <w:rPr>
          <w:rFonts w:hint="eastAsia"/>
          <w:bCs/>
          <w:snapToGrid w:val="0"/>
        </w:rPr>
        <w:t>。现场检查宜根据探测范围和精度要求选择合适频率的探头，探测距离小于10m时宜选择2000Hz以上频率探头，探测距离10m～50m时宜选择900kHz～2000kHz频率探头，探测距离大于50m时宜选择900kHz以下频率探头；</w:t>
      </w:r>
      <w:r>
        <w:rPr>
          <w:bCs/>
          <w:snapToGrid w:val="0"/>
        </w:rPr>
        <w:t>扫描过程中应</w:t>
      </w:r>
      <w:r>
        <w:rPr>
          <w:rFonts w:hint="eastAsia"/>
          <w:bCs/>
          <w:snapToGrid w:val="0"/>
        </w:rPr>
        <w:t>注意监测仪器工作状态，</w:t>
      </w:r>
      <w:r>
        <w:rPr>
          <w:bCs/>
          <w:snapToGrid w:val="0"/>
        </w:rPr>
        <w:t>发现异常部位时应进行重复扫描</w:t>
      </w:r>
      <w:r>
        <w:rPr>
          <w:rFonts w:hint="eastAsia"/>
          <w:bCs/>
          <w:snapToGrid w:val="0"/>
        </w:rPr>
        <w:t>。为进行</w:t>
      </w:r>
      <w:r>
        <w:rPr>
          <w:bCs/>
          <w:snapToGrid w:val="0"/>
        </w:rPr>
        <w:t>检</w:t>
      </w:r>
      <w:r>
        <w:rPr>
          <w:snapToGrid w:val="0"/>
        </w:rPr>
        <w:t>测图像的拼接</w:t>
      </w:r>
      <w:r>
        <w:rPr>
          <w:rFonts w:hint="eastAsia"/>
          <w:snapToGrid w:val="0"/>
        </w:rPr>
        <w:t>，</w:t>
      </w:r>
      <w:r>
        <w:rPr>
          <w:rFonts w:hint="eastAsia"/>
          <w:bCs/>
          <w:snapToGrid w:val="0"/>
        </w:rPr>
        <w:t>重复检测区域应大于图像面积的1/3。</w:t>
      </w:r>
    </w:p>
    <w:p>
      <w:pPr>
        <w:ind w:firstLine="420" w:firstLineChars="200"/>
        <w:rPr>
          <w:bCs/>
          <w:snapToGrid w:val="0"/>
        </w:rPr>
      </w:pPr>
      <w:r>
        <w:rPr>
          <w:rFonts w:hint="eastAsia"/>
          <w:bCs/>
          <w:snapToGrid w:val="0"/>
        </w:rPr>
        <w:t>三维成像声呐探测可选择固定工作方式或水下机器人搭载的工作方式；应根据探测范围和精度要求选择合适频率的探头，探测距离小于10m时宜选择2000Hz以上频率探头，探测距离10m～30m时宜选择1300kHz频率探头；宜根据检测要求设定合适的探头扫测速率；普查时，云台旋转速率可为2°/s，详查时云台旋转速度不宜大于1°/s。采用固定工作方式时，应保持支架稳定，防止探头因水流等出现抖动；</w:t>
      </w:r>
    </w:p>
    <w:p>
      <w:pPr>
        <w:ind w:firstLine="420" w:firstLineChars="200"/>
        <w:rPr>
          <w:bCs/>
          <w:snapToGrid w:val="0"/>
        </w:rPr>
      </w:pPr>
      <w:r>
        <w:rPr>
          <w:rFonts w:hint="eastAsia"/>
          <w:bCs/>
          <w:snapToGrid w:val="0"/>
        </w:rPr>
        <w:t>多波束声呐和三维实时声呐探测过程</w:t>
      </w:r>
      <w:r>
        <w:rPr>
          <w:bCs/>
          <w:snapToGrid w:val="0"/>
        </w:rPr>
        <w:t>宜采用</w:t>
      </w:r>
      <w:r>
        <w:rPr>
          <w:rFonts w:hint="eastAsia"/>
          <w:bCs/>
          <w:snapToGrid w:val="0"/>
        </w:rPr>
        <w:t>具有</w:t>
      </w:r>
      <w:r>
        <w:rPr>
          <w:bCs/>
          <w:snapToGrid w:val="0"/>
        </w:rPr>
        <w:t>载波相位差分</w:t>
      </w:r>
      <w:r>
        <w:rPr>
          <w:rFonts w:hint="eastAsia"/>
          <w:bCs/>
          <w:snapToGrid w:val="0"/>
        </w:rPr>
        <w:t>功能的全球定位</w:t>
      </w:r>
      <w:r>
        <w:rPr>
          <w:bCs/>
          <w:snapToGrid w:val="0"/>
        </w:rPr>
        <w:t>系统</w:t>
      </w:r>
      <w:r>
        <w:rPr>
          <w:rFonts w:hint="eastAsia"/>
          <w:bCs/>
          <w:snapToGrid w:val="0"/>
        </w:rPr>
        <w:t>进行定位；设备宜采用固定支架安装在船侧或船底，可通过调整探头方向进行侧向建筑物缺陷检测；多波束换能器应安装在噪声低且不宜产生气泡的位置；姿态传感器应安装在能准确反映多波束换能器姿态的位置，其方向应平行于测量船轴线；设备安装完成后应测量各部件位置，各安装组成部分的空间相对关系测量误差应小于2cm；记录的数据宜包括时间、测线号、水深值或距离值、航向、船速、位置坐标等，当数据覆盖不足或水深漏空、信号质量不满足精度要求时，应及时进行补测或重测。</w:t>
      </w:r>
    </w:p>
    <w:p>
      <w:pPr>
        <w:ind w:firstLine="420" w:firstLineChars="200"/>
        <w:rPr>
          <w:bCs/>
          <w:snapToGrid w:val="0"/>
        </w:rPr>
      </w:pPr>
      <w:r>
        <w:rPr>
          <w:rFonts w:hint="eastAsia"/>
          <w:snapToGrid w:val="0"/>
        </w:rPr>
        <w:t>侧扫声呐探测的定位宜采用具有载波相位差分功能的全球定位系统；探测过程中，宜</w:t>
      </w:r>
      <w:r>
        <w:rPr>
          <w:rFonts w:hint="eastAsia"/>
          <w:bCs/>
          <w:snapToGrid w:val="0"/>
        </w:rPr>
        <w:t>记录的数据包括时间、测线号、定位点号、航向、船速、工作频率等；</w:t>
      </w:r>
    </w:p>
    <w:p>
      <w:pPr>
        <w:ind w:left="2" w:firstLine="420" w:firstLineChars="200"/>
        <w:rPr>
          <w:snapToGrid w:val="0"/>
        </w:rPr>
      </w:pPr>
      <w:r>
        <w:rPr>
          <w:rFonts w:hint="eastAsia"/>
          <w:snapToGrid w:val="0"/>
        </w:rPr>
        <w:t>示踪法采用水下机器人载体时，应</w:t>
      </w:r>
      <w:r>
        <w:rPr>
          <w:snapToGrid w:val="0"/>
        </w:rPr>
        <w:t>将示踪剂储存装置和喷射装置固定</w:t>
      </w:r>
      <w:r>
        <w:rPr>
          <w:rFonts w:hint="eastAsia"/>
          <w:snapToGrid w:val="0"/>
        </w:rPr>
        <w:t>牢固</w:t>
      </w:r>
      <w:r>
        <w:rPr>
          <w:snapToGrid w:val="0"/>
        </w:rPr>
        <w:t>，并在水中进行配平；</w:t>
      </w:r>
      <w:r>
        <w:rPr>
          <w:rFonts w:hint="eastAsia"/>
          <w:snapToGrid w:val="0"/>
        </w:rPr>
        <w:t>喷嘴应调整角度保证摄像清晰；</w:t>
      </w:r>
    </w:p>
    <w:p>
      <w:pPr>
        <w:rPr>
          <w:bCs/>
          <w:snapToGrid w:val="0"/>
        </w:rPr>
      </w:pPr>
      <w:r>
        <w:rPr>
          <w:rFonts w:hint="eastAsia"/>
          <w:bCs/>
          <w:snapToGrid w:val="0"/>
        </w:rPr>
        <w:t>9.1.8</w:t>
      </w:r>
      <w:r>
        <w:rPr>
          <w:bCs/>
          <w:snapToGrid w:val="0"/>
        </w:rPr>
        <w:t xml:space="preserve">  </w:t>
      </w:r>
      <w:r>
        <w:rPr>
          <w:rFonts w:hint="eastAsia"/>
          <w:bCs/>
          <w:snapToGrid w:val="0"/>
        </w:rPr>
        <w:t>采用多种方法开展检测时，宜在对水下建筑物进行三维建模的基础上开展数据对比分析；水下阻塞、堆积、沉积物检测资料分析宜与原始地形进行对比分析。</w:t>
      </w:r>
    </w:p>
    <w:p>
      <w:pPr>
        <w:ind w:firstLine="420" w:firstLineChars="200"/>
        <w:rPr>
          <w:bCs/>
          <w:snapToGrid w:val="0"/>
        </w:rPr>
      </w:pPr>
      <w:r>
        <w:rPr>
          <w:rFonts w:hint="eastAsia"/>
          <w:bCs/>
          <w:snapToGrid w:val="0"/>
        </w:rPr>
        <w:t>水下摄像资料应按照工程部位依时间顺序播放分析，对有杂物或缺陷部位进行视频截取；水下摄像图像的解释应根据影像异常的几何形状、色彩差异、影纹粗细等特征确定缺陷的性质、位置和规模；对水下能见度不足的区域水下摄像图像宜采取图像增强等处理技术，再进行图像解释。</w:t>
      </w:r>
    </w:p>
    <w:p>
      <w:pPr>
        <w:ind w:firstLine="420" w:firstLineChars="200"/>
        <w:rPr>
          <w:bCs/>
          <w:snapToGrid w:val="0"/>
        </w:rPr>
      </w:pPr>
      <w:r>
        <w:rPr>
          <w:rFonts w:hint="eastAsia"/>
          <w:bCs/>
          <w:snapToGrid w:val="0"/>
        </w:rPr>
        <w:t>二维图像声呐资料应按照工程部位依时间顺序播放分析，对有杂物或缺陷部位进行声呐图像截取；宜通过调整增益使目标体显示清晰，同一目标体有多幅声呐图像时，宜结合多幅角度图像进行对比分析；宜在声呐图像上标识目标体信号，分析目标体规模、位置等信息。</w:t>
      </w:r>
    </w:p>
    <w:p>
      <w:pPr>
        <w:ind w:firstLine="420" w:firstLineChars="200"/>
        <w:rPr>
          <w:bCs/>
          <w:snapToGrid w:val="0"/>
        </w:rPr>
      </w:pPr>
      <w:r>
        <w:rPr>
          <w:rFonts w:hint="eastAsia"/>
          <w:bCs/>
          <w:snapToGrid w:val="0"/>
        </w:rPr>
        <w:t>三维成像声呐数据处理先进行噪声处理，去除水环境噪声的影响；多点位数据应进行数据拼接处理，获取目标构筑物整体信息；数据整体完成后应进行三维数据建模，在建模数据上开展构筑物尺寸、位置及缺陷等分析解释；通过对比设计资料或初次检测资料进行缺陷判断，多次检测时应对比各次成果分析水下构筑物及地形变化情况。</w:t>
      </w:r>
    </w:p>
    <w:p>
      <w:pPr>
        <w:ind w:firstLine="420" w:firstLineChars="200"/>
        <w:rPr>
          <w:snapToGrid w:val="0"/>
        </w:rPr>
      </w:pPr>
      <w:r>
        <w:rPr>
          <w:rFonts w:hint="eastAsia"/>
          <w:bCs/>
          <w:snapToGrid w:val="0"/>
        </w:rPr>
        <w:t>多波束</w:t>
      </w:r>
      <w:r>
        <w:rPr>
          <w:rFonts w:hint="eastAsia"/>
          <w:snapToGrid w:val="0"/>
        </w:rPr>
        <w:t>数据整理应先根据航迹图检测原始数据是否丢失，并剔除突变的错误数据和质量较差的边缘数据；数据处理时应对定位数据、罗经数据、姿态数据等进行识别处理，剔除不合格数据；水深数据编辑时，应根据坡度、深度、信噪比等对深度数据进行滤波处理，剔除不合格数据；水深数据应利用换能器吃水深度、声速剖面、水位等进行水深改正；资料解释应根据需要绘制相关图件，在此基础上开展水下建筑物和地形外形变化和异常情况分析。</w:t>
      </w:r>
    </w:p>
    <w:p>
      <w:pPr>
        <w:ind w:firstLine="420" w:firstLineChars="200"/>
        <w:rPr>
          <w:snapToGrid w:val="0"/>
        </w:rPr>
      </w:pPr>
      <w:r>
        <w:rPr>
          <w:rFonts w:hint="eastAsia"/>
          <w:snapToGrid w:val="0"/>
        </w:rPr>
        <w:t>侧扫声呐数据整理应先进行导航定位数据的编辑、校准和准确度评估，绘制航迹图，然后根据航迹图检测原始数据是否丢失；数据校正应根据船只位置、声呐拖体深度、拖缆入水长度及方位等信息进行声呐拖体位置归算；应对船速变化造成的图像比例失调进行校正；导入导航数据后应通过图像地理编码绘制侧扫声呐条幅平面图；多次覆盖测量时，应根据实测航线进行声呐图像拼接，绘制侧扫声呐镶嵌图；应根据声呐图像的强度、阴影关系对水底或者构筑物表面的软硬、粗细、凸凹情况进行解释。</w:t>
      </w:r>
    </w:p>
    <w:p>
      <w:pPr>
        <w:ind w:firstLine="420" w:firstLineChars="200"/>
        <w:rPr>
          <w:snapToGrid w:val="0"/>
        </w:rPr>
      </w:pPr>
      <w:r>
        <w:rPr>
          <w:rFonts w:hint="eastAsia"/>
          <w:snapToGrid w:val="0"/>
        </w:rPr>
        <w:t>三维实时声呐数据整理应先根据航迹图检测原始数据完整性，并剔除突变的错误数据和质量较差的边缘数据；检测数据应根据设备安装位置测量误差进行校准；数据处理时应对定位数据、罗经数据、姿态数据等进行识别处理，剔除不合格数据；检测数据编辑时，应根据坡度、深度、信噪比等对检测数据进行滤波处理，剔除不合格数据；检测数据应利用导航定位、声速剖面、水位等进行水深改正；资料解释应根据需要绘制相关图件，在此基础上开展构筑物和地形外形变化和异常情况分析。</w:t>
      </w:r>
    </w:p>
    <w:p>
      <w:pPr>
        <w:ind w:firstLine="420" w:firstLineChars="200"/>
      </w:pPr>
      <w:r>
        <w:rPr>
          <w:rFonts w:hint="eastAsia"/>
          <w:snapToGrid w:val="0"/>
        </w:rPr>
        <w:t>9.1.9</w:t>
      </w:r>
      <w:r>
        <w:rPr>
          <w:snapToGrid w:val="0"/>
        </w:rPr>
        <w:t xml:space="preserve">  </w:t>
      </w:r>
      <w:r>
        <w:rPr>
          <w:rFonts w:hint="eastAsia"/>
        </w:rPr>
        <w:t>采用水下摄像和二维图像声呐检测闸门及其门槽时，应提供缺陷部位的静止图像和缺陷位置图；采用三维成像声呐检测检测闸门及其门槽时，应绘制三维成果图并标注缺陷位置。</w:t>
      </w:r>
    </w:p>
    <w:p>
      <w:pPr>
        <w:ind w:firstLine="420" w:firstLineChars="200"/>
      </w:pPr>
      <w:r>
        <w:rPr>
          <w:rFonts w:hint="eastAsia"/>
        </w:rPr>
        <w:t>岸坡及渠道等水下构筑物检测成果宜包括水下三维地形或地貌图，重点部位静止视频或声呐图像。</w:t>
      </w:r>
    </w:p>
    <w:p>
      <w:pPr>
        <w:ind w:firstLine="420" w:firstLineChars="200"/>
      </w:pPr>
      <w:r>
        <w:rPr>
          <w:rFonts w:hint="eastAsia"/>
        </w:rPr>
        <w:t>水下阻塞、堆积、沉积物检测成果宜提供与原始地形差值等值线图。</w:t>
      </w:r>
    </w:p>
    <w:p>
      <w:pPr>
        <w:ind w:firstLine="420" w:firstLineChars="200"/>
      </w:pPr>
      <w:r>
        <w:rPr>
          <w:rFonts w:hint="eastAsia"/>
          <w:snapToGrid w:val="0"/>
        </w:rPr>
        <w:t>9.2.3</w:t>
      </w:r>
      <w:r>
        <w:rPr>
          <w:snapToGrid w:val="0"/>
        </w:rPr>
        <w:t xml:space="preserve">  </w:t>
      </w:r>
      <w:r>
        <w:rPr>
          <w:rFonts w:hint="eastAsia"/>
        </w:rPr>
        <w:t>分体式探头间距过大时，应通过动校正消除速度误差；采用2个以上接收换能器时，应考虑换能器的间距、排列方向等影响，并在叠加过程中进行校正。</w:t>
      </w:r>
    </w:p>
    <w:p>
      <w:pPr>
        <w:ind w:firstLine="420" w:firstLineChars="200"/>
      </w:pPr>
      <w:r>
        <w:rPr>
          <w:rFonts w:hint="eastAsia"/>
          <w:snapToGrid w:val="0"/>
        </w:rPr>
        <w:t>9.2.4</w:t>
      </w:r>
      <w:r>
        <w:rPr>
          <w:snapToGrid w:val="0"/>
        </w:rPr>
        <w:t xml:space="preserve">  </w:t>
      </w:r>
      <w:r>
        <w:rPr>
          <w:rFonts w:hint="eastAsia"/>
        </w:rPr>
        <w:t>单位距离内的采样点数应根据目标体尺寸确定；开展水下管线探测作业时，采样点间的距离不应大于目标管径的1/2。</w:t>
      </w:r>
    </w:p>
    <w:p>
      <w:pPr>
        <w:ind w:firstLine="420" w:firstLineChars="200"/>
      </w:pPr>
      <w:r>
        <w:rPr>
          <w:rFonts w:hint="eastAsia"/>
        </w:rPr>
        <w:t>水底地层的波速特征分析宜采用跨孔声波测量、多道水上地震测量、与已知深度目标体走时信号对比标定等方式开展；当水底之下探测深度小于10m时，可采用地层平均波速进行校正</w:t>
      </w:r>
    </w:p>
    <w:p>
      <w:pPr>
        <w:ind w:firstLine="420" w:firstLineChars="200"/>
      </w:pPr>
      <w:r>
        <w:rPr>
          <w:rFonts w:hint="eastAsia"/>
        </w:rPr>
        <w:t>探测过程中宜采用全球定位系统进行实时定位，同步记录水平位置及高程信息。</w:t>
      </w:r>
    </w:p>
    <w:p>
      <w:pPr>
        <w:ind w:firstLine="420" w:firstLineChars="200"/>
      </w:pPr>
      <w:r>
        <w:rPr>
          <w:rFonts w:hint="eastAsia"/>
        </w:rPr>
        <w:t>开展根石等水下探测工作时，应根据工程标准断面规划航线和测线，如现场无标准断面设置，可根据工程特征点设置测线。探测范围应覆盖标准断面或工作断面上的特征点位置。开展水下缺陷、管线等测量工作时，测线应垂直于相关异常体、管线或构筑物布置；对于长度小于20m的管线，应保证在不同位置覆盖异常体、管线或构筑物的测线不少于3条；对于更长管线，测线覆盖数量应满足目标体定位要求。</w:t>
      </w:r>
    </w:p>
    <w:p>
      <w:pPr>
        <w:ind w:firstLine="420" w:firstLineChars="200"/>
      </w:pPr>
      <w:r>
        <w:rPr>
          <w:rFonts w:hint="eastAsia"/>
        </w:rPr>
        <w:t>9.2.5</w:t>
      </w:r>
      <w:r>
        <w:t xml:space="preserve">  </w:t>
      </w:r>
      <w:r>
        <w:rPr>
          <w:rFonts w:hint="eastAsia"/>
        </w:rPr>
        <w:t>应结合堤防水上结构测量和水下浅地层剖面探测成果，绘制标准断面图；可根据各断面图成果计算根石缺失量。</w:t>
      </w:r>
    </w:p>
    <w:p>
      <w:pPr>
        <w:ind w:firstLine="420" w:firstLineChars="200"/>
        <w:rPr>
          <w:bCs/>
          <w:snapToGrid w:val="0"/>
        </w:rPr>
      </w:pPr>
    </w:p>
    <w:p>
      <w:pPr>
        <w:jc w:val="center"/>
        <w:rPr>
          <w:rFonts w:eastAsia="黑体" w:cs="Times New Roman"/>
          <w:sz w:val="28"/>
          <w:szCs w:val="28"/>
        </w:rPr>
      </w:pPr>
      <w:r>
        <w:rPr>
          <w:rFonts w:eastAsia="黑体" w:cs="Times New Roman"/>
          <w:sz w:val="28"/>
          <w:szCs w:val="28"/>
        </w:rPr>
        <w:t>11  同位素示踪法</w:t>
      </w:r>
    </w:p>
    <w:p>
      <w:pPr>
        <w:rPr>
          <w:rFonts w:cs="Times New Roman"/>
          <w:szCs w:val="21"/>
        </w:rPr>
      </w:pPr>
      <w:r>
        <w:rPr>
          <w:rFonts w:cs="Times New Roman"/>
        </w:rPr>
        <w:t>11.</w:t>
      </w:r>
      <w:r>
        <w:rPr>
          <w:rFonts w:hint="eastAsia" w:cs="Times New Roman"/>
        </w:rPr>
        <w:t>0</w:t>
      </w:r>
      <w:r>
        <w:rPr>
          <w:rFonts w:cs="Times New Roman"/>
        </w:rPr>
        <w:t xml:space="preserve">.1 </w:t>
      </w:r>
      <w:r>
        <w:rPr>
          <w:rFonts w:cs="Times New Roman"/>
          <w:szCs w:val="21"/>
        </w:rPr>
        <w:t>人工流场是当被测量的井段里无水或水力梯度较小时，可通过井中注水获得所需要的水文地质参数。天然渗流场测井，是在无干扰的自然流态下，获得地下水渗流场的参数，特别是水库大坝绕坝肩或坝基的渗漏以及江河堤防的管涌渗漏均属于这种天然的集中渗流，其测量的效果显著。</w:t>
      </w:r>
    </w:p>
    <w:p>
      <w:pPr>
        <w:ind w:firstLine="420" w:firstLineChars="200"/>
        <w:rPr>
          <w:rFonts w:cs="Times New Roman"/>
        </w:rPr>
      </w:pPr>
      <w:r>
        <w:rPr>
          <w:rFonts w:cs="Times New Roman"/>
          <w:szCs w:val="21"/>
        </w:rPr>
        <w:t>环境同位素示踪法是利用环境同位素分析方法研究大坝渗漏，根据不同水体环境同位素之间存在的差异，并利用大气降水中稀有同位素的高程效应、纬度效应等，通过比较库水、当地降水、地下水与渗漏水之间的同位素特征，可以准确区分出地下水的补给来源，分析绕堤渗漏的水源及路径。</w:t>
      </w:r>
    </w:p>
    <w:p>
      <w:pPr>
        <w:ind w:firstLine="420" w:firstLineChars="200"/>
        <w:rPr>
          <w:rFonts w:cs="Times New Roman"/>
          <w:szCs w:val="21"/>
        </w:rPr>
      </w:pPr>
      <w:r>
        <w:rPr>
          <w:rFonts w:cs="Times New Roman"/>
        </w:rPr>
        <w:t>常用的同位素示踪剂包括</w:t>
      </w:r>
      <w:r>
        <w:rPr>
          <w:rFonts w:cs="Times New Roman"/>
          <w:szCs w:val="21"/>
          <w:vertAlign w:val="superscript"/>
        </w:rPr>
        <w:t>82</w:t>
      </w:r>
      <w:r>
        <w:rPr>
          <w:rFonts w:cs="Times New Roman"/>
          <w:szCs w:val="21"/>
        </w:rPr>
        <w:t>Br、</w:t>
      </w:r>
      <w:r>
        <w:rPr>
          <w:rFonts w:cs="Times New Roman"/>
          <w:szCs w:val="21"/>
          <w:vertAlign w:val="superscript"/>
        </w:rPr>
        <w:t>131</w:t>
      </w:r>
      <w:r>
        <w:rPr>
          <w:rFonts w:cs="Times New Roman"/>
          <w:szCs w:val="21"/>
        </w:rPr>
        <w:t>I、</w:t>
      </w:r>
      <w:r>
        <w:rPr>
          <w:rFonts w:cs="Times New Roman"/>
          <w:szCs w:val="21"/>
          <w:vertAlign w:val="superscript"/>
        </w:rPr>
        <w:t>198</w:t>
      </w:r>
      <w:r>
        <w:rPr>
          <w:rFonts w:cs="Times New Roman"/>
          <w:szCs w:val="21"/>
        </w:rPr>
        <w:t>Au等。</w:t>
      </w:r>
      <w:r>
        <w:rPr>
          <w:rFonts w:cs="Times New Roman"/>
          <w:szCs w:val="21"/>
          <w:vertAlign w:val="superscript"/>
        </w:rPr>
        <w:t>82</w:t>
      </w:r>
      <w:r>
        <w:rPr>
          <w:rFonts w:cs="Times New Roman"/>
          <w:szCs w:val="21"/>
        </w:rPr>
        <w:t>Br常用于就地测试，在水中以大于3个数量级的最大允许浓度提供灵敏的探测，可持续数天。采用单孔示踪法测试渗透水流向时可采用</w:t>
      </w:r>
      <w:r>
        <w:rPr>
          <w:rFonts w:cs="Times New Roman"/>
          <w:szCs w:val="21"/>
          <w:vertAlign w:val="superscript"/>
        </w:rPr>
        <w:t>131</w:t>
      </w:r>
      <w:r>
        <w:rPr>
          <w:rFonts w:cs="Times New Roman"/>
          <w:szCs w:val="21"/>
        </w:rPr>
        <w:t>I和</w:t>
      </w:r>
      <w:r>
        <w:rPr>
          <w:rFonts w:cs="Times New Roman"/>
          <w:szCs w:val="21"/>
          <w:vertAlign w:val="superscript"/>
        </w:rPr>
        <w:t>198</w:t>
      </w:r>
      <w:r>
        <w:rPr>
          <w:rFonts w:cs="Times New Roman"/>
          <w:szCs w:val="21"/>
        </w:rPr>
        <w:t>Au，采用单井稀释法测定渗透流速时可采用</w:t>
      </w:r>
      <w:r>
        <w:rPr>
          <w:rFonts w:cs="Times New Roman"/>
          <w:szCs w:val="21"/>
          <w:vertAlign w:val="superscript"/>
        </w:rPr>
        <w:t>131</w:t>
      </w:r>
      <w:r>
        <w:rPr>
          <w:rFonts w:cs="Times New Roman"/>
          <w:szCs w:val="21"/>
        </w:rPr>
        <w:t>I和</w:t>
      </w:r>
      <w:r>
        <w:rPr>
          <w:rFonts w:cs="Times New Roman"/>
          <w:szCs w:val="21"/>
          <w:vertAlign w:val="superscript"/>
        </w:rPr>
        <w:t>82</w:t>
      </w:r>
      <w:r>
        <w:rPr>
          <w:rFonts w:cs="Times New Roman"/>
          <w:szCs w:val="21"/>
        </w:rPr>
        <w:t>Br。</w:t>
      </w:r>
      <w:r>
        <w:rPr>
          <w:rFonts w:cs="Times New Roman"/>
          <w:szCs w:val="21"/>
          <w:vertAlign w:val="superscript"/>
        </w:rPr>
        <w:t>198</w:t>
      </w:r>
      <w:r>
        <w:rPr>
          <w:rFonts w:cs="Times New Roman"/>
          <w:szCs w:val="21"/>
        </w:rPr>
        <w:t>Au一般作为标记颗粒介质的示踪剂选入水文地质研究，在地下水研究中要考虑吸附问题。</w:t>
      </w:r>
      <w:r>
        <w:rPr>
          <w:rFonts w:cs="Times New Roman"/>
          <w:szCs w:val="21"/>
          <w:vertAlign w:val="superscript"/>
        </w:rPr>
        <w:t>131</w:t>
      </w:r>
      <w:r>
        <w:rPr>
          <w:rFonts w:cs="Times New Roman"/>
          <w:szCs w:val="21"/>
        </w:rPr>
        <w:t>I的半衰期适合于2个月的现场研究，为避免受有机物质吸附的影响，使用中要采取减少吸附的措施。</w:t>
      </w:r>
    </w:p>
    <w:p>
      <w:pPr>
        <w:rPr>
          <w:rFonts w:cs="Times New Roman"/>
          <w:szCs w:val="21"/>
        </w:rPr>
      </w:pPr>
      <w:r>
        <w:rPr>
          <w:rFonts w:cs="Times New Roman"/>
          <w:szCs w:val="21"/>
        </w:rPr>
        <w:t>11.</w:t>
      </w:r>
      <w:r>
        <w:rPr>
          <w:rFonts w:hint="eastAsia" w:cs="Times New Roman"/>
          <w:szCs w:val="21"/>
        </w:rPr>
        <w:t>0</w:t>
      </w:r>
      <w:r>
        <w:rPr>
          <w:rFonts w:cs="Times New Roman"/>
          <w:szCs w:val="21"/>
        </w:rPr>
        <w:t>.6 本条规定了同位素示踪法测量的数据处理和资料解释的几种方法和基本原则。实际工作中，应注意开发和研究新的更好的测量方法，注重测量资料与地质实际情况对比，使之更能切合实际反映堤防隐患的真实情况。不断总结经验、使其完善和提高。</w:t>
      </w:r>
    </w:p>
    <w:p>
      <w:pPr>
        <w:ind w:firstLine="420" w:firstLineChars="200"/>
        <w:jc w:val="left"/>
        <w:rPr>
          <w:rFonts w:cs="Times New Roman"/>
          <w:szCs w:val="21"/>
        </w:rPr>
      </w:pPr>
      <w:r>
        <w:rPr>
          <w:rFonts w:cs="Times New Roman"/>
          <w:szCs w:val="21"/>
        </w:rPr>
        <w:t>利用</w:t>
      </w:r>
      <w:r>
        <w:rPr>
          <w:rFonts w:hint="eastAsia" w:cs="Times New Roman"/>
          <w:szCs w:val="21"/>
        </w:rPr>
        <w:t>“</w:t>
      </w:r>
      <w:r>
        <w:rPr>
          <w:rFonts w:cs="Times New Roman"/>
          <w:szCs w:val="21"/>
        </w:rPr>
        <w:t>能量测量方法</w:t>
      </w:r>
      <w:r>
        <w:rPr>
          <w:rFonts w:hint="eastAsia" w:cs="Times New Roman"/>
          <w:szCs w:val="21"/>
        </w:rPr>
        <w:t>”</w:t>
      </w:r>
      <w:r>
        <w:rPr>
          <w:rFonts w:cs="Times New Roman"/>
          <w:szCs w:val="21"/>
        </w:rPr>
        <w:t>，在天然流场下的单井中测量出水平流速</w:t>
      </w:r>
      <w:r>
        <w:rPr>
          <w:rFonts w:hint="eastAsia" w:cs="Times New Roman"/>
          <w:i/>
          <w:iCs/>
          <w:szCs w:val="21"/>
        </w:rPr>
        <w:t>V</w:t>
      </w:r>
      <w:r>
        <w:rPr>
          <w:rFonts w:hint="eastAsia" w:cs="Times New Roman"/>
          <w:i/>
          <w:iCs/>
          <w:szCs w:val="21"/>
          <w:vertAlign w:val="subscript"/>
        </w:rPr>
        <w:t>f</w:t>
      </w:r>
      <w:r>
        <w:rPr>
          <w:rFonts w:cs="Times New Roman"/>
          <w:szCs w:val="21"/>
        </w:rPr>
        <w:t>沿高程的分布曲线，划分出含水层与隔水层的位置分布，利用峰</w:t>
      </w:r>
      <w:r>
        <w:rPr>
          <w:rFonts w:hint="eastAsia" w:cs="Times New Roman"/>
          <w:szCs w:val="21"/>
        </w:rPr>
        <w:t>-</w:t>
      </w:r>
      <w:r>
        <w:rPr>
          <w:rFonts w:cs="Times New Roman"/>
          <w:szCs w:val="21"/>
        </w:rPr>
        <w:t>峰测量方法，在单井中测量出隔水层顶底板处的垂向流速的大小和方向，根据垂向流速测量结果，计算出含水层的涌水量（+</w:t>
      </w:r>
      <w:r>
        <w:rPr>
          <w:rFonts w:cs="Times New Roman"/>
          <w:i/>
          <w:szCs w:val="21"/>
        </w:rPr>
        <w:t>Q</w:t>
      </w:r>
      <w:r>
        <w:rPr>
          <w:rFonts w:cs="Times New Roman"/>
          <w:szCs w:val="21"/>
        </w:rPr>
        <w:t>）或吸水量（-</w:t>
      </w:r>
      <w:r>
        <w:rPr>
          <w:rFonts w:cs="Times New Roman"/>
          <w:i/>
          <w:szCs w:val="21"/>
        </w:rPr>
        <w:t>Q</w:t>
      </w:r>
      <w:r>
        <w:rPr>
          <w:rFonts w:cs="Times New Roman"/>
          <w:szCs w:val="21"/>
        </w:rPr>
        <w:t>），再配合含水层水平流速的测量数值，利用</w:t>
      </w:r>
      <w:r>
        <w:rPr>
          <w:rFonts w:hint="eastAsia" w:cs="Times New Roman"/>
          <w:szCs w:val="21"/>
        </w:rPr>
        <w:t>“</w:t>
      </w:r>
      <w:r>
        <w:rPr>
          <w:rFonts w:cs="Times New Roman"/>
          <w:szCs w:val="21"/>
        </w:rPr>
        <w:t>达西定律</w:t>
      </w:r>
      <w:r>
        <w:rPr>
          <w:rFonts w:hint="eastAsia" w:cs="Times New Roman"/>
          <w:szCs w:val="21"/>
        </w:rPr>
        <w:t>”</w:t>
      </w:r>
      <w:r>
        <w:rPr>
          <w:rFonts w:cs="Times New Roman"/>
          <w:szCs w:val="21"/>
        </w:rPr>
        <w:t>和</w:t>
      </w:r>
      <w:r>
        <w:rPr>
          <w:rFonts w:hint="eastAsia" w:cs="Times New Roman"/>
          <w:szCs w:val="21"/>
        </w:rPr>
        <w:t>“</w:t>
      </w:r>
      <w:r>
        <w:rPr>
          <w:rFonts w:cs="Times New Roman"/>
          <w:szCs w:val="21"/>
        </w:rPr>
        <w:t>立方定律</w:t>
      </w:r>
      <w:r>
        <w:rPr>
          <w:rFonts w:hint="eastAsia" w:cs="Times New Roman"/>
          <w:szCs w:val="21"/>
        </w:rPr>
        <w:t>”</w:t>
      </w:r>
      <w:r>
        <w:rPr>
          <w:rFonts w:cs="Times New Roman"/>
          <w:szCs w:val="21"/>
        </w:rPr>
        <w:t>求解出各含水层的静水头高度（涌水为正水头；吸水为负水头），计算公式见式（3）。</w:t>
      </w:r>
    </w:p>
    <w:p>
      <w:pPr>
        <w:ind w:right="27"/>
        <w:jc w:val="right"/>
        <w:rPr>
          <w:rFonts w:cs="Times New Roman"/>
          <w:szCs w:val="21"/>
        </w:rPr>
      </w:pPr>
      <w:r>
        <w:rPr>
          <w:rFonts w:cs="Times New Roman"/>
          <w:szCs w:val="21"/>
        </w:rPr>
        <w:t xml:space="preserve">  </w:t>
      </w:r>
      <w:r>
        <w:rPr>
          <w:rFonts w:cs="Times New Roman"/>
          <w:position w:val="-32"/>
          <w:szCs w:val="21"/>
        </w:rPr>
        <w:object>
          <v:shape id="_x0000_i1036" o:spt="75" type="#_x0000_t75" style="height:29.9pt;width:59.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cs="Times New Roman"/>
          <w:szCs w:val="21"/>
        </w:rPr>
        <w:t xml:space="preserve">                  （3）</w:t>
      </w:r>
    </w:p>
    <w:p>
      <w:pPr>
        <w:jc w:val="left"/>
        <w:rPr>
          <w:rFonts w:cs="Times New Roman"/>
          <w:szCs w:val="21"/>
        </w:rPr>
      </w:pPr>
      <w:r>
        <w:rPr>
          <w:rFonts w:cs="Times New Roman"/>
          <w:szCs w:val="21"/>
        </w:rPr>
        <w:t>式中：</w:t>
      </w:r>
      <w:r>
        <w:rPr>
          <w:rFonts w:cs="Times New Roman"/>
          <w:position w:val="-14"/>
          <w:szCs w:val="21"/>
        </w:rPr>
        <w:object>
          <v:shape id="_x0000_i1037" o:spt="75" type="#_x0000_t75" style="height:19.4pt;width:14.9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cs="Times New Roman"/>
          <w:szCs w:val="21"/>
        </w:rPr>
        <w:t xml:space="preserve"> —地下水渗透流速；</w:t>
      </w:r>
    </w:p>
    <w:p>
      <w:pPr>
        <w:ind w:firstLine="420" w:firstLineChars="200"/>
        <w:jc w:val="left"/>
        <w:rPr>
          <w:rFonts w:cs="Times New Roman"/>
          <w:szCs w:val="21"/>
        </w:rPr>
      </w:pPr>
      <w:r>
        <w:rPr>
          <w:rFonts w:cs="Times New Roman"/>
          <w:szCs w:val="21"/>
        </w:rPr>
        <w:t>（2）地下水渗透系数计算公式。</w:t>
      </w:r>
    </w:p>
    <w:p>
      <w:pPr>
        <w:ind w:right="27"/>
        <w:jc w:val="right"/>
        <w:rPr>
          <w:rFonts w:cs="Times New Roman"/>
          <w:szCs w:val="21"/>
        </w:rPr>
      </w:pPr>
      <w:r>
        <w:rPr>
          <w:rFonts w:cs="Times New Roman"/>
          <w:position w:val="-24"/>
          <w:szCs w:val="21"/>
        </w:rPr>
        <w:object>
          <v:shape id="_x0000_i1038" o:spt="75" type="#_x0000_t75" style="height:32.1pt;width:39.9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cs="Times New Roman"/>
          <w:szCs w:val="21"/>
        </w:rPr>
        <w:t xml:space="preserve">                    （4）</w:t>
      </w:r>
    </w:p>
    <w:p>
      <w:pPr>
        <w:jc w:val="left"/>
        <w:rPr>
          <w:rFonts w:cs="Times New Roman"/>
          <w:szCs w:val="21"/>
        </w:rPr>
      </w:pPr>
      <w:r>
        <w:rPr>
          <w:rFonts w:cs="Times New Roman"/>
          <w:szCs w:val="21"/>
        </w:rPr>
        <w:t>式中：</w:t>
      </w:r>
      <w:r>
        <w:rPr>
          <w:rFonts w:hint="eastAsia" w:cs="Times New Roman"/>
          <w:i/>
          <w:iCs/>
          <w:szCs w:val="21"/>
        </w:rPr>
        <w:t>K</w:t>
      </w:r>
      <w:r>
        <w:rPr>
          <w:rFonts w:cs="Times New Roman"/>
          <w:szCs w:val="21"/>
        </w:rPr>
        <w:t>—渗透系数；</w:t>
      </w:r>
    </w:p>
    <w:p>
      <w:pPr>
        <w:ind w:firstLine="672" w:firstLineChars="320"/>
        <w:jc w:val="left"/>
        <w:rPr>
          <w:rFonts w:cs="Times New Roman"/>
          <w:szCs w:val="21"/>
        </w:rPr>
      </w:pPr>
      <w:r>
        <w:rPr>
          <w:rFonts w:hint="eastAsia" w:cs="Times New Roman"/>
          <w:i/>
          <w:iCs/>
          <w:szCs w:val="21"/>
        </w:rPr>
        <w:t>J</w:t>
      </w:r>
      <w:r>
        <w:rPr>
          <w:rFonts w:cs="Times New Roman"/>
          <w:szCs w:val="21"/>
        </w:rPr>
        <w:t>—地下水的水力梯度。</w:t>
      </w:r>
    </w:p>
    <w:p>
      <w:pPr>
        <w:ind w:firstLine="420" w:firstLineChars="200"/>
        <w:jc w:val="left"/>
        <w:rPr>
          <w:rFonts w:cs="Times New Roman"/>
          <w:szCs w:val="21"/>
        </w:rPr>
      </w:pPr>
      <w:r>
        <w:rPr>
          <w:rFonts w:cs="Times New Roman"/>
          <w:szCs w:val="21"/>
        </w:rPr>
        <w:t>（3）导水系数计算公式。</w:t>
      </w:r>
    </w:p>
    <w:p>
      <w:pPr>
        <w:jc w:val="right"/>
        <w:rPr>
          <w:rFonts w:cs="Times New Roman"/>
          <w:szCs w:val="21"/>
        </w:rPr>
      </w:pPr>
      <w:r>
        <w:rPr>
          <w:rFonts w:cs="Times New Roman"/>
          <w:position w:val="-4"/>
          <w:szCs w:val="21"/>
        </w:rPr>
        <w:object>
          <v:shape id="_x0000_i1039" o:spt="75" type="#_x0000_t75" style="height:12.75pt;width:44.3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cs="Times New Roman"/>
          <w:szCs w:val="21"/>
        </w:rPr>
        <w:t xml:space="preserve">                   （5）</w:t>
      </w:r>
    </w:p>
    <w:p>
      <w:pPr>
        <w:jc w:val="left"/>
        <w:rPr>
          <w:rFonts w:cs="Times New Roman"/>
          <w:szCs w:val="21"/>
        </w:rPr>
      </w:pPr>
      <w:r>
        <w:rPr>
          <w:rFonts w:cs="Times New Roman"/>
          <w:szCs w:val="21"/>
        </w:rPr>
        <w:t>式中：</w:t>
      </w:r>
      <w:r>
        <w:rPr>
          <w:rFonts w:hint="eastAsia" w:cs="Times New Roman"/>
          <w:i/>
          <w:iCs/>
          <w:szCs w:val="21"/>
        </w:rPr>
        <w:t>T</w:t>
      </w:r>
      <w:r>
        <w:rPr>
          <w:rFonts w:cs="Times New Roman"/>
          <w:szCs w:val="21"/>
        </w:rPr>
        <w:t>—导水系数；</w:t>
      </w:r>
    </w:p>
    <w:p>
      <w:pPr>
        <w:ind w:firstLine="630" w:firstLineChars="300"/>
        <w:jc w:val="left"/>
        <w:rPr>
          <w:rFonts w:cs="Times New Roman"/>
          <w:szCs w:val="21"/>
        </w:rPr>
      </w:pPr>
      <w:r>
        <w:rPr>
          <w:rFonts w:hint="eastAsia" w:cs="Times New Roman"/>
          <w:i/>
          <w:iCs/>
          <w:szCs w:val="21"/>
        </w:rPr>
        <w:t>M</w:t>
      </w:r>
      <w:r>
        <w:rPr>
          <w:rFonts w:cs="Times New Roman"/>
          <w:szCs w:val="21"/>
        </w:rPr>
        <w:t>—含水层厚度。</w:t>
      </w:r>
    </w:p>
    <w:p>
      <w:pPr>
        <w:rPr>
          <w:rFonts w:cs="Times New Roman"/>
          <w:szCs w:val="21"/>
        </w:rPr>
      </w:pPr>
    </w:p>
    <w:sectPr>
      <w:footerReference r:id="rId4" w:type="default"/>
      <w:pgSz w:w="8391" w:h="11906"/>
      <w:pgMar w:top="1134" w:right="1134" w:bottom="1134" w:left="1134" w:header="851" w:footer="18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58218"/>
      <w:docPartObj>
        <w:docPartGallery w:val="autotext"/>
      </w:docPartObj>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DC"/>
    <w:rsid w:val="00000A26"/>
    <w:rsid w:val="0000713A"/>
    <w:rsid w:val="000076F0"/>
    <w:rsid w:val="00010D6D"/>
    <w:rsid w:val="00013ACD"/>
    <w:rsid w:val="000141DD"/>
    <w:rsid w:val="00023408"/>
    <w:rsid w:val="00031A12"/>
    <w:rsid w:val="0003461A"/>
    <w:rsid w:val="00034C53"/>
    <w:rsid w:val="00035367"/>
    <w:rsid w:val="000501A7"/>
    <w:rsid w:val="00050F3C"/>
    <w:rsid w:val="00051974"/>
    <w:rsid w:val="000543F8"/>
    <w:rsid w:val="0005505F"/>
    <w:rsid w:val="00056B0E"/>
    <w:rsid w:val="0006298E"/>
    <w:rsid w:val="00062FD4"/>
    <w:rsid w:val="00065638"/>
    <w:rsid w:val="00073163"/>
    <w:rsid w:val="000747CF"/>
    <w:rsid w:val="0007644C"/>
    <w:rsid w:val="000767D3"/>
    <w:rsid w:val="00085A48"/>
    <w:rsid w:val="000A1D93"/>
    <w:rsid w:val="000A3AE8"/>
    <w:rsid w:val="000A42BB"/>
    <w:rsid w:val="000A5888"/>
    <w:rsid w:val="000A6376"/>
    <w:rsid w:val="000B023C"/>
    <w:rsid w:val="000B1325"/>
    <w:rsid w:val="000B20B6"/>
    <w:rsid w:val="000B3F54"/>
    <w:rsid w:val="000B5B7A"/>
    <w:rsid w:val="000B5BCD"/>
    <w:rsid w:val="000C4FDC"/>
    <w:rsid w:val="000C57B5"/>
    <w:rsid w:val="000C5FE4"/>
    <w:rsid w:val="000C679C"/>
    <w:rsid w:val="000C75CB"/>
    <w:rsid w:val="000D57AD"/>
    <w:rsid w:val="000D5CCC"/>
    <w:rsid w:val="000D6D4C"/>
    <w:rsid w:val="000E05EB"/>
    <w:rsid w:val="000E3A82"/>
    <w:rsid w:val="000E3D1C"/>
    <w:rsid w:val="000E6B6D"/>
    <w:rsid w:val="000F0717"/>
    <w:rsid w:val="000F0B80"/>
    <w:rsid w:val="00100678"/>
    <w:rsid w:val="0010108F"/>
    <w:rsid w:val="0010271C"/>
    <w:rsid w:val="00102C9D"/>
    <w:rsid w:val="001066CA"/>
    <w:rsid w:val="00111C74"/>
    <w:rsid w:val="00111F65"/>
    <w:rsid w:val="0011249A"/>
    <w:rsid w:val="001171D8"/>
    <w:rsid w:val="00117A04"/>
    <w:rsid w:val="001207CB"/>
    <w:rsid w:val="00120C29"/>
    <w:rsid w:val="0012262E"/>
    <w:rsid w:val="00124630"/>
    <w:rsid w:val="001259ED"/>
    <w:rsid w:val="0012715C"/>
    <w:rsid w:val="001446D6"/>
    <w:rsid w:val="001447B5"/>
    <w:rsid w:val="00145F94"/>
    <w:rsid w:val="001662D7"/>
    <w:rsid w:val="001673F3"/>
    <w:rsid w:val="00170903"/>
    <w:rsid w:val="00172BD2"/>
    <w:rsid w:val="001737A2"/>
    <w:rsid w:val="00177FB0"/>
    <w:rsid w:val="00180D1C"/>
    <w:rsid w:val="00192A07"/>
    <w:rsid w:val="001976D4"/>
    <w:rsid w:val="001978C8"/>
    <w:rsid w:val="001A109A"/>
    <w:rsid w:val="001A436F"/>
    <w:rsid w:val="001A4EA2"/>
    <w:rsid w:val="001A6304"/>
    <w:rsid w:val="001A7E36"/>
    <w:rsid w:val="001B108A"/>
    <w:rsid w:val="001B2BF2"/>
    <w:rsid w:val="001B5A2F"/>
    <w:rsid w:val="001B7DC1"/>
    <w:rsid w:val="001C093D"/>
    <w:rsid w:val="001C36BC"/>
    <w:rsid w:val="001C41FB"/>
    <w:rsid w:val="001C5CAA"/>
    <w:rsid w:val="001E12FB"/>
    <w:rsid w:val="001E1356"/>
    <w:rsid w:val="001E2628"/>
    <w:rsid w:val="001F13FF"/>
    <w:rsid w:val="001F1FA5"/>
    <w:rsid w:val="001F3F5C"/>
    <w:rsid w:val="001F4779"/>
    <w:rsid w:val="001F54A5"/>
    <w:rsid w:val="001F64AD"/>
    <w:rsid w:val="002002D0"/>
    <w:rsid w:val="0020407D"/>
    <w:rsid w:val="002059A0"/>
    <w:rsid w:val="00206377"/>
    <w:rsid w:val="002111C2"/>
    <w:rsid w:val="0022084E"/>
    <w:rsid w:val="00226DAD"/>
    <w:rsid w:val="00234213"/>
    <w:rsid w:val="00237BE8"/>
    <w:rsid w:val="002459A3"/>
    <w:rsid w:val="00250265"/>
    <w:rsid w:val="00253F1D"/>
    <w:rsid w:val="00254235"/>
    <w:rsid w:val="00255357"/>
    <w:rsid w:val="00267015"/>
    <w:rsid w:val="00267BF1"/>
    <w:rsid w:val="00267C10"/>
    <w:rsid w:val="00270633"/>
    <w:rsid w:val="00270DB3"/>
    <w:rsid w:val="00281711"/>
    <w:rsid w:val="00282043"/>
    <w:rsid w:val="00283F49"/>
    <w:rsid w:val="0028471B"/>
    <w:rsid w:val="0028529E"/>
    <w:rsid w:val="002901CB"/>
    <w:rsid w:val="00291073"/>
    <w:rsid w:val="00293564"/>
    <w:rsid w:val="002A1250"/>
    <w:rsid w:val="002A35DF"/>
    <w:rsid w:val="002A7D9A"/>
    <w:rsid w:val="002B20EB"/>
    <w:rsid w:val="002B45D9"/>
    <w:rsid w:val="002B6356"/>
    <w:rsid w:val="002C5614"/>
    <w:rsid w:val="002D01E8"/>
    <w:rsid w:val="002D102A"/>
    <w:rsid w:val="002E786E"/>
    <w:rsid w:val="002E794E"/>
    <w:rsid w:val="002E7AD5"/>
    <w:rsid w:val="002F0BE2"/>
    <w:rsid w:val="0030359E"/>
    <w:rsid w:val="003036D0"/>
    <w:rsid w:val="00304857"/>
    <w:rsid w:val="00307021"/>
    <w:rsid w:val="00310586"/>
    <w:rsid w:val="003105A3"/>
    <w:rsid w:val="00311F75"/>
    <w:rsid w:val="0031270C"/>
    <w:rsid w:val="00315FB6"/>
    <w:rsid w:val="00317652"/>
    <w:rsid w:val="00323BF7"/>
    <w:rsid w:val="00330828"/>
    <w:rsid w:val="00332494"/>
    <w:rsid w:val="003348A2"/>
    <w:rsid w:val="00342E69"/>
    <w:rsid w:val="0034539E"/>
    <w:rsid w:val="00345F47"/>
    <w:rsid w:val="00347EF7"/>
    <w:rsid w:val="00354479"/>
    <w:rsid w:val="00365275"/>
    <w:rsid w:val="0036774A"/>
    <w:rsid w:val="003713D0"/>
    <w:rsid w:val="00373FEA"/>
    <w:rsid w:val="0037616F"/>
    <w:rsid w:val="003816B6"/>
    <w:rsid w:val="00384723"/>
    <w:rsid w:val="003902FF"/>
    <w:rsid w:val="00393B7E"/>
    <w:rsid w:val="00397299"/>
    <w:rsid w:val="003A60CE"/>
    <w:rsid w:val="003B43FD"/>
    <w:rsid w:val="003C20F7"/>
    <w:rsid w:val="003C2ECA"/>
    <w:rsid w:val="003D0014"/>
    <w:rsid w:val="003D044F"/>
    <w:rsid w:val="003D1C1C"/>
    <w:rsid w:val="003D3478"/>
    <w:rsid w:val="003D6431"/>
    <w:rsid w:val="003E4E75"/>
    <w:rsid w:val="003E77E2"/>
    <w:rsid w:val="00402F28"/>
    <w:rsid w:val="00403964"/>
    <w:rsid w:val="004041F6"/>
    <w:rsid w:val="00405B14"/>
    <w:rsid w:val="00410FA6"/>
    <w:rsid w:val="0041262D"/>
    <w:rsid w:val="004218C9"/>
    <w:rsid w:val="00422E26"/>
    <w:rsid w:val="004239AF"/>
    <w:rsid w:val="0042430B"/>
    <w:rsid w:val="00431C16"/>
    <w:rsid w:val="00432B57"/>
    <w:rsid w:val="00433080"/>
    <w:rsid w:val="004361EF"/>
    <w:rsid w:val="0044503C"/>
    <w:rsid w:val="004476BD"/>
    <w:rsid w:val="0045078B"/>
    <w:rsid w:val="00450BFC"/>
    <w:rsid w:val="00452BEB"/>
    <w:rsid w:val="00453277"/>
    <w:rsid w:val="00455019"/>
    <w:rsid w:val="0046321B"/>
    <w:rsid w:val="00467ADB"/>
    <w:rsid w:val="00471CA3"/>
    <w:rsid w:val="0047641E"/>
    <w:rsid w:val="00490DD1"/>
    <w:rsid w:val="004910B3"/>
    <w:rsid w:val="00491601"/>
    <w:rsid w:val="00491C5A"/>
    <w:rsid w:val="00492F38"/>
    <w:rsid w:val="00495DDB"/>
    <w:rsid w:val="004A3806"/>
    <w:rsid w:val="004A4C66"/>
    <w:rsid w:val="004B1AC7"/>
    <w:rsid w:val="004B2F80"/>
    <w:rsid w:val="004B33FD"/>
    <w:rsid w:val="004B5AD8"/>
    <w:rsid w:val="004B6365"/>
    <w:rsid w:val="004B6BDA"/>
    <w:rsid w:val="004C3049"/>
    <w:rsid w:val="004C3DDB"/>
    <w:rsid w:val="004C4553"/>
    <w:rsid w:val="004C7426"/>
    <w:rsid w:val="004C7777"/>
    <w:rsid w:val="004D0646"/>
    <w:rsid w:val="004D5A8F"/>
    <w:rsid w:val="004D601F"/>
    <w:rsid w:val="004D7923"/>
    <w:rsid w:val="004E0189"/>
    <w:rsid w:val="004E0D5F"/>
    <w:rsid w:val="004E22B6"/>
    <w:rsid w:val="004E4822"/>
    <w:rsid w:val="004E7AF7"/>
    <w:rsid w:val="004F0924"/>
    <w:rsid w:val="004F0B68"/>
    <w:rsid w:val="004F2BD4"/>
    <w:rsid w:val="004F7FC2"/>
    <w:rsid w:val="005025EE"/>
    <w:rsid w:val="0050649E"/>
    <w:rsid w:val="005067D4"/>
    <w:rsid w:val="005122B6"/>
    <w:rsid w:val="00517D6C"/>
    <w:rsid w:val="005213FB"/>
    <w:rsid w:val="0052370F"/>
    <w:rsid w:val="0053538D"/>
    <w:rsid w:val="00535BE0"/>
    <w:rsid w:val="00540CE3"/>
    <w:rsid w:val="00553B26"/>
    <w:rsid w:val="0055447D"/>
    <w:rsid w:val="005553C0"/>
    <w:rsid w:val="00556DD6"/>
    <w:rsid w:val="005640B6"/>
    <w:rsid w:val="0056437E"/>
    <w:rsid w:val="00565EC2"/>
    <w:rsid w:val="0057161C"/>
    <w:rsid w:val="00576EA6"/>
    <w:rsid w:val="005807B5"/>
    <w:rsid w:val="00580852"/>
    <w:rsid w:val="0058326C"/>
    <w:rsid w:val="005843E9"/>
    <w:rsid w:val="005940BC"/>
    <w:rsid w:val="00595472"/>
    <w:rsid w:val="005958F8"/>
    <w:rsid w:val="005A0580"/>
    <w:rsid w:val="005A1A65"/>
    <w:rsid w:val="005A20A8"/>
    <w:rsid w:val="005A21F3"/>
    <w:rsid w:val="005B1EF5"/>
    <w:rsid w:val="005B42F1"/>
    <w:rsid w:val="005B43AD"/>
    <w:rsid w:val="005C0EE1"/>
    <w:rsid w:val="005C1467"/>
    <w:rsid w:val="005C16BA"/>
    <w:rsid w:val="005C5DAB"/>
    <w:rsid w:val="005C6EE3"/>
    <w:rsid w:val="005D1471"/>
    <w:rsid w:val="005D5C40"/>
    <w:rsid w:val="005E2840"/>
    <w:rsid w:val="005E539D"/>
    <w:rsid w:val="005E7D99"/>
    <w:rsid w:val="005F1666"/>
    <w:rsid w:val="005F177F"/>
    <w:rsid w:val="005F463E"/>
    <w:rsid w:val="005F5397"/>
    <w:rsid w:val="00601677"/>
    <w:rsid w:val="00603983"/>
    <w:rsid w:val="006049A6"/>
    <w:rsid w:val="00614579"/>
    <w:rsid w:val="006149F1"/>
    <w:rsid w:val="00614A48"/>
    <w:rsid w:val="0062467F"/>
    <w:rsid w:val="00624A15"/>
    <w:rsid w:val="006253D2"/>
    <w:rsid w:val="00626AFC"/>
    <w:rsid w:val="00630C4E"/>
    <w:rsid w:val="006357E3"/>
    <w:rsid w:val="00637A70"/>
    <w:rsid w:val="0064264A"/>
    <w:rsid w:val="006456B3"/>
    <w:rsid w:val="00654AF1"/>
    <w:rsid w:val="00660458"/>
    <w:rsid w:val="00664F86"/>
    <w:rsid w:val="0067386C"/>
    <w:rsid w:val="00675E10"/>
    <w:rsid w:val="0067647A"/>
    <w:rsid w:val="00676C3A"/>
    <w:rsid w:val="00682769"/>
    <w:rsid w:val="006857DC"/>
    <w:rsid w:val="00690858"/>
    <w:rsid w:val="00691050"/>
    <w:rsid w:val="0069716A"/>
    <w:rsid w:val="006A1987"/>
    <w:rsid w:val="006A43CA"/>
    <w:rsid w:val="006A71CD"/>
    <w:rsid w:val="006B699E"/>
    <w:rsid w:val="006C0D5E"/>
    <w:rsid w:val="006C3762"/>
    <w:rsid w:val="006C6252"/>
    <w:rsid w:val="006D0714"/>
    <w:rsid w:val="006D25AF"/>
    <w:rsid w:val="006D5BC5"/>
    <w:rsid w:val="006D7EE9"/>
    <w:rsid w:val="006E4128"/>
    <w:rsid w:val="006E4347"/>
    <w:rsid w:val="00700BB7"/>
    <w:rsid w:val="007013E4"/>
    <w:rsid w:val="0070599F"/>
    <w:rsid w:val="007070F5"/>
    <w:rsid w:val="007074CC"/>
    <w:rsid w:val="00715042"/>
    <w:rsid w:val="0072037B"/>
    <w:rsid w:val="00721DC6"/>
    <w:rsid w:val="00722F62"/>
    <w:rsid w:val="00724DCE"/>
    <w:rsid w:val="00726791"/>
    <w:rsid w:val="007269B0"/>
    <w:rsid w:val="007327D5"/>
    <w:rsid w:val="0073412A"/>
    <w:rsid w:val="007410A3"/>
    <w:rsid w:val="00746B0C"/>
    <w:rsid w:val="00750591"/>
    <w:rsid w:val="00763FC3"/>
    <w:rsid w:val="007703AA"/>
    <w:rsid w:val="00772547"/>
    <w:rsid w:val="007757C9"/>
    <w:rsid w:val="007775A9"/>
    <w:rsid w:val="00796F20"/>
    <w:rsid w:val="00797FA1"/>
    <w:rsid w:val="007B6B26"/>
    <w:rsid w:val="007D09B5"/>
    <w:rsid w:val="007D3E72"/>
    <w:rsid w:val="007D4CFE"/>
    <w:rsid w:val="007D53B8"/>
    <w:rsid w:val="007D5ED1"/>
    <w:rsid w:val="007D66BE"/>
    <w:rsid w:val="007E075B"/>
    <w:rsid w:val="007E0D6B"/>
    <w:rsid w:val="007E2ABD"/>
    <w:rsid w:val="007E36AF"/>
    <w:rsid w:val="007E7614"/>
    <w:rsid w:val="007F2CF2"/>
    <w:rsid w:val="007F67FE"/>
    <w:rsid w:val="008027BE"/>
    <w:rsid w:val="008038C2"/>
    <w:rsid w:val="008042F7"/>
    <w:rsid w:val="00804439"/>
    <w:rsid w:val="00806487"/>
    <w:rsid w:val="00810949"/>
    <w:rsid w:val="00811C7D"/>
    <w:rsid w:val="00814B21"/>
    <w:rsid w:val="00821DAE"/>
    <w:rsid w:val="00822BFD"/>
    <w:rsid w:val="0082718E"/>
    <w:rsid w:val="00827F36"/>
    <w:rsid w:val="00830797"/>
    <w:rsid w:val="0083238A"/>
    <w:rsid w:val="00834419"/>
    <w:rsid w:val="0083792A"/>
    <w:rsid w:val="008413F2"/>
    <w:rsid w:val="008428A3"/>
    <w:rsid w:val="00845E71"/>
    <w:rsid w:val="008460C5"/>
    <w:rsid w:val="008517F2"/>
    <w:rsid w:val="008536DB"/>
    <w:rsid w:val="008553DB"/>
    <w:rsid w:val="0086244B"/>
    <w:rsid w:val="00875271"/>
    <w:rsid w:val="008764D2"/>
    <w:rsid w:val="008778CD"/>
    <w:rsid w:val="00880426"/>
    <w:rsid w:val="008806DE"/>
    <w:rsid w:val="00881112"/>
    <w:rsid w:val="00881D08"/>
    <w:rsid w:val="0088524C"/>
    <w:rsid w:val="0088709E"/>
    <w:rsid w:val="008907C6"/>
    <w:rsid w:val="00891CF3"/>
    <w:rsid w:val="008B1693"/>
    <w:rsid w:val="008B2309"/>
    <w:rsid w:val="008B2CE8"/>
    <w:rsid w:val="008B58BE"/>
    <w:rsid w:val="008B58F8"/>
    <w:rsid w:val="008C0018"/>
    <w:rsid w:val="008C03B8"/>
    <w:rsid w:val="008C09EA"/>
    <w:rsid w:val="008C4617"/>
    <w:rsid w:val="008C599C"/>
    <w:rsid w:val="008D4A0B"/>
    <w:rsid w:val="008D512D"/>
    <w:rsid w:val="008D609A"/>
    <w:rsid w:val="008E00D9"/>
    <w:rsid w:val="008E4C47"/>
    <w:rsid w:val="008F498E"/>
    <w:rsid w:val="008F5646"/>
    <w:rsid w:val="008F6D9C"/>
    <w:rsid w:val="00901335"/>
    <w:rsid w:val="00902CA3"/>
    <w:rsid w:val="00903515"/>
    <w:rsid w:val="00903575"/>
    <w:rsid w:val="00903B0A"/>
    <w:rsid w:val="00907D4E"/>
    <w:rsid w:val="009120B5"/>
    <w:rsid w:val="00913F02"/>
    <w:rsid w:val="00917F68"/>
    <w:rsid w:val="00920A8E"/>
    <w:rsid w:val="00921681"/>
    <w:rsid w:val="009220F3"/>
    <w:rsid w:val="009276D8"/>
    <w:rsid w:val="00931477"/>
    <w:rsid w:val="00932D5E"/>
    <w:rsid w:val="00934C5E"/>
    <w:rsid w:val="00934E96"/>
    <w:rsid w:val="009356CF"/>
    <w:rsid w:val="00936500"/>
    <w:rsid w:val="00942545"/>
    <w:rsid w:val="00942565"/>
    <w:rsid w:val="00944431"/>
    <w:rsid w:val="0095059B"/>
    <w:rsid w:val="0095229C"/>
    <w:rsid w:val="00953BED"/>
    <w:rsid w:val="009554D9"/>
    <w:rsid w:val="00960935"/>
    <w:rsid w:val="009638C9"/>
    <w:rsid w:val="00965C09"/>
    <w:rsid w:val="00970CEE"/>
    <w:rsid w:val="0097253F"/>
    <w:rsid w:val="00982F94"/>
    <w:rsid w:val="009943E7"/>
    <w:rsid w:val="009A0EB1"/>
    <w:rsid w:val="009A1A66"/>
    <w:rsid w:val="009A238C"/>
    <w:rsid w:val="009A26B8"/>
    <w:rsid w:val="009A50E9"/>
    <w:rsid w:val="009A734A"/>
    <w:rsid w:val="009A7837"/>
    <w:rsid w:val="009B34D9"/>
    <w:rsid w:val="009B73CB"/>
    <w:rsid w:val="009C0B41"/>
    <w:rsid w:val="009C5965"/>
    <w:rsid w:val="009D28A9"/>
    <w:rsid w:val="009D34E3"/>
    <w:rsid w:val="009D4929"/>
    <w:rsid w:val="009D4A67"/>
    <w:rsid w:val="009D56E0"/>
    <w:rsid w:val="009D5752"/>
    <w:rsid w:val="009E32E0"/>
    <w:rsid w:val="009E3869"/>
    <w:rsid w:val="009E5B8F"/>
    <w:rsid w:val="009E689A"/>
    <w:rsid w:val="009F288D"/>
    <w:rsid w:val="00A01C61"/>
    <w:rsid w:val="00A0716E"/>
    <w:rsid w:val="00A17E36"/>
    <w:rsid w:val="00A21033"/>
    <w:rsid w:val="00A24B09"/>
    <w:rsid w:val="00A27D5B"/>
    <w:rsid w:val="00A3210B"/>
    <w:rsid w:val="00A338A1"/>
    <w:rsid w:val="00A35AE2"/>
    <w:rsid w:val="00A442E0"/>
    <w:rsid w:val="00A462F0"/>
    <w:rsid w:val="00A47B52"/>
    <w:rsid w:val="00A47C92"/>
    <w:rsid w:val="00A5174D"/>
    <w:rsid w:val="00A5244F"/>
    <w:rsid w:val="00A52AB3"/>
    <w:rsid w:val="00A56E59"/>
    <w:rsid w:val="00A61181"/>
    <w:rsid w:val="00A6417A"/>
    <w:rsid w:val="00A66DEF"/>
    <w:rsid w:val="00A702BE"/>
    <w:rsid w:val="00A723BB"/>
    <w:rsid w:val="00A84933"/>
    <w:rsid w:val="00A90C8A"/>
    <w:rsid w:val="00A91888"/>
    <w:rsid w:val="00A919AD"/>
    <w:rsid w:val="00A94AAF"/>
    <w:rsid w:val="00AA05BB"/>
    <w:rsid w:val="00AA5CA4"/>
    <w:rsid w:val="00AB3B68"/>
    <w:rsid w:val="00AC1DAA"/>
    <w:rsid w:val="00AD2EAE"/>
    <w:rsid w:val="00AE06A1"/>
    <w:rsid w:val="00AE152B"/>
    <w:rsid w:val="00AE29EC"/>
    <w:rsid w:val="00AE2F9E"/>
    <w:rsid w:val="00AE4698"/>
    <w:rsid w:val="00AE70C9"/>
    <w:rsid w:val="00AF1FF7"/>
    <w:rsid w:val="00AF48E9"/>
    <w:rsid w:val="00B02A33"/>
    <w:rsid w:val="00B113C6"/>
    <w:rsid w:val="00B11C9F"/>
    <w:rsid w:val="00B12823"/>
    <w:rsid w:val="00B135BB"/>
    <w:rsid w:val="00B170BA"/>
    <w:rsid w:val="00B3497C"/>
    <w:rsid w:val="00B351BF"/>
    <w:rsid w:val="00B44750"/>
    <w:rsid w:val="00B459F8"/>
    <w:rsid w:val="00B50AA5"/>
    <w:rsid w:val="00B51E1F"/>
    <w:rsid w:val="00B51E98"/>
    <w:rsid w:val="00B534B5"/>
    <w:rsid w:val="00B62A77"/>
    <w:rsid w:val="00B65CDF"/>
    <w:rsid w:val="00B66139"/>
    <w:rsid w:val="00B672BE"/>
    <w:rsid w:val="00B70340"/>
    <w:rsid w:val="00B71C84"/>
    <w:rsid w:val="00B7236A"/>
    <w:rsid w:val="00B73582"/>
    <w:rsid w:val="00B77D2D"/>
    <w:rsid w:val="00B80E58"/>
    <w:rsid w:val="00B82159"/>
    <w:rsid w:val="00B82B8E"/>
    <w:rsid w:val="00B84404"/>
    <w:rsid w:val="00B87355"/>
    <w:rsid w:val="00B92D2C"/>
    <w:rsid w:val="00B9529A"/>
    <w:rsid w:val="00BA3443"/>
    <w:rsid w:val="00BB1CD3"/>
    <w:rsid w:val="00BB3953"/>
    <w:rsid w:val="00BB4E42"/>
    <w:rsid w:val="00BB5950"/>
    <w:rsid w:val="00BB6A57"/>
    <w:rsid w:val="00BB6CA9"/>
    <w:rsid w:val="00BC0C4A"/>
    <w:rsid w:val="00BC395E"/>
    <w:rsid w:val="00BC7538"/>
    <w:rsid w:val="00BD0BC4"/>
    <w:rsid w:val="00BE2089"/>
    <w:rsid w:val="00BE3D75"/>
    <w:rsid w:val="00BE4E2A"/>
    <w:rsid w:val="00BF1403"/>
    <w:rsid w:val="00BF7492"/>
    <w:rsid w:val="00BF7B17"/>
    <w:rsid w:val="00C12DE3"/>
    <w:rsid w:val="00C13264"/>
    <w:rsid w:val="00C248E5"/>
    <w:rsid w:val="00C27B6B"/>
    <w:rsid w:val="00C312C4"/>
    <w:rsid w:val="00C33177"/>
    <w:rsid w:val="00C36B86"/>
    <w:rsid w:val="00C3708B"/>
    <w:rsid w:val="00C417F9"/>
    <w:rsid w:val="00C4602E"/>
    <w:rsid w:val="00C50680"/>
    <w:rsid w:val="00C54E50"/>
    <w:rsid w:val="00C55315"/>
    <w:rsid w:val="00C62A85"/>
    <w:rsid w:val="00C636D6"/>
    <w:rsid w:val="00C81699"/>
    <w:rsid w:val="00C82113"/>
    <w:rsid w:val="00C900E5"/>
    <w:rsid w:val="00C918A6"/>
    <w:rsid w:val="00C920AC"/>
    <w:rsid w:val="00CA0184"/>
    <w:rsid w:val="00CA0C89"/>
    <w:rsid w:val="00CB07A6"/>
    <w:rsid w:val="00CB2BC5"/>
    <w:rsid w:val="00CB39DC"/>
    <w:rsid w:val="00CC02E9"/>
    <w:rsid w:val="00CC2F1F"/>
    <w:rsid w:val="00CC4507"/>
    <w:rsid w:val="00CC5D06"/>
    <w:rsid w:val="00CD0CF5"/>
    <w:rsid w:val="00CD39E2"/>
    <w:rsid w:val="00CD521C"/>
    <w:rsid w:val="00CD5430"/>
    <w:rsid w:val="00CD7C57"/>
    <w:rsid w:val="00CE1570"/>
    <w:rsid w:val="00CE7508"/>
    <w:rsid w:val="00CE7575"/>
    <w:rsid w:val="00CF0CC0"/>
    <w:rsid w:val="00CF59EA"/>
    <w:rsid w:val="00D0303B"/>
    <w:rsid w:val="00D053CD"/>
    <w:rsid w:val="00D126BE"/>
    <w:rsid w:val="00D131E0"/>
    <w:rsid w:val="00D13A6B"/>
    <w:rsid w:val="00D169D9"/>
    <w:rsid w:val="00D2263A"/>
    <w:rsid w:val="00D22D85"/>
    <w:rsid w:val="00D23095"/>
    <w:rsid w:val="00D33F7F"/>
    <w:rsid w:val="00D400F5"/>
    <w:rsid w:val="00D45480"/>
    <w:rsid w:val="00D46D7B"/>
    <w:rsid w:val="00D63DE1"/>
    <w:rsid w:val="00D640ED"/>
    <w:rsid w:val="00D67317"/>
    <w:rsid w:val="00D72166"/>
    <w:rsid w:val="00D7224C"/>
    <w:rsid w:val="00D74DCB"/>
    <w:rsid w:val="00D752CD"/>
    <w:rsid w:val="00D75764"/>
    <w:rsid w:val="00D7627A"/>
    <w:rsid w:val="00D76918"/>
    <w:rsid w:val="00D774DB"/>
    <w:rsid w:val="00D81AB3"/>
    <w:rsid w:val="00D833DD"/>
    <w:rsid w:val="00D85226"/>
    <w:rsid w:val="00D8676B"/>
    <w:rsid w:val="00D94215"/>
    <w:rsid w:val="00DA11FB"/>
    <w:rsid w:val="00DA2571"/>
    <w:rsid w:val="00DA4004"/>
    <w:rsid w:val="00DA6F76"/>
    <w:rsid w:val="00DA7B56"/>
    <w:rsid w:val="00DB1553"/>
    <w:rsid w:val="00DB26FB"/>
    <w:rsid w:val="00DB4472"/>
    <w:rsid w:val="00DB4B6D"/>
    <w:rsid w:val="00DB5B44"/>
    <w:rsid w:val="00DB6251"/>
    <w:rsid w:val="00DC02D5"/>
    <w:rsid w:val="00DC03C1"/>
    <w:rsid w:val="00DC7A85"/>
    <w:rsid w:val="00DD2131"/>
    <w:rsid w:val="00DD2B1F"/>
    <w:rsid w:val="00DD587C"/>
    <w:rsid w:val="00DD63F8"/>
    <w:rsid w:val="00DE0206"/>
    <w:rsid w:val="00DE0F31"/>
    <w:rsid w:val="00DE2BC6"/>
    <w:rsid w:val="00DE3FB8"/>
    <w:rsid w:val="00DE4434"/>
    <w:rsid w:val="00DE7ABD"/>
    <w:rsid w:val="00DF747A"/>
    <w:rsid w:val="00E07371"/>
    <w:rsid w:val="00E262A6"/>
    <w:rsid w:val="00E377B5"/>
    <w:rsid w:val="00E42E87"/>
    <w:rsid w:val="00E47EA0"/>
    <w:rsid w:val="00E512C0"/>
    <w:rsid w:val="00E51EDA"/>
    <w:rsid w:val="00E55F89"/>
    <w:rsid w:val="00E61A5D"/>
    <w:rsid w:val="00E624A9"/>
    <w:rsid w:val="00E73D48"/>
    <w:rsid w:val="00E74373"/>
    <w:rsid w:val="00E75F7A"/>
    <w:rsid w:val="00E767CE"/>
    <w:rsid w:val="00E80EAC"/>
    <w:rsid w:val="00E95DF0"/>
    <w:rsid w:val="00EA188C"/>
    <w:rsid w:val="00EA7CB5"/>
    <w:rsid w:val="00EB0CFA"/>
    <w:rsid w:val="00EB1688"/>
    <w:rsid w:val="00EB40D8"/>
    <w:rsid w:val="00EB6171"/>
    <w:rsid w:val="00EB7759"/>
    <w:rsid w:val="00ED590C"/>
    <w:rsid w:val="00ED6852"/>
    <w:rsid w:val="00ED7087"/>
    <w:rsid w:val="00EF0106"/>
    <w:rsid w:val="00EF0CC9"/>
    <w:rsid w:val="00EF0F54"/>
    <w:rsid w:val="00EF20EB"/>
    <w:rsid w:val="00EF26D4"/>
    <w:rsid w:val="00EF3828"/>
    <w:rsid w:val="00EF5D21"/>
    <w:rsid w:val="00EF6651"/>
    <w:rsid w:val="00EF6E4C"/>
    <w:rsid w:val="00EF7447"/>
    <w:rsid w:val="00EF7696"/>
    <w:rsid w:val="00F0225E"/>
    <w:rsid w:val="00F05627"/>
    <w:rsid w:val="00F05BA3"/>
    <w:rsid w:val="00F07A88"/>
    <w:rsid w:val="00F108A7"/>
    <w:rsid w:val="00F12DB4"/>
    <w:rsid w:val="00F166A7"/>
    <w:rsid w:val="00F17C8B"/>
    <w:rsid w:val="00F209B0"/>
    <w:rsid w:val="00F2261A"/>
    <w:rsid w:val="00F23064"/>
    <w:rsid w:val="00F31D08"/>
    <w:rsid w:val="00F33A2C"/>
    <w:rsid w:val="00F366CE"/>
    <w:rsid w:val="00F41E9B"/>
    <w:rsid w:val="00F42505"/>
    <w:rsid w:val="00F4424A"/>
    <w:rsid w:val="00F516CE"/>
    <w:rsid w:val="00F523DD"/>
    <w:rsid w:val="00F54C02"/>
    <w:rsid w:val="00F602FA"/>
    <w:rsid w:val="00F61744"/>
    <w:rsid w:val="00F6511E"/>
    <w:rsid w:val="00F718F8"/>
    <w:rsid w:val="00F73BCC"/>
    <w:rsid w:val="00F7644E"/>
    <w:rsid w:val="00F82499"/>
    <w:rsid w:val="00F84AD6"/>
    <w:rsid w:val="00F87BA3"/>
    <w:rsid w:val="00F93BCA"/>
    <w:rsid w:val="00F93BE1"/>
    <w:rsid w:val="00FA4E96"/>
    <w:rsid w:val="00FA61E5"/>
    <w:rsid w:val="00FA72EA"/>
    <w:rsid w:val="00FB0B3D"/>
    <w:rsid w:val="00FB1252"/>
    <w:rsid w:val="00FB15E9"/>
    <w:rsid w:val="00FB1A08"/>
    <w:rsid w:val="00FB74B8"/>
    <w:rsid w:val="00FC36A3"/>
    <w:rsid w:val="00FC3B8D"/>
    <w:rsid w:val="00FC4AF3"/>
    <w:rsid w:val="00FD4391"/>
    <w:rsid w:val="00FE0776"/>
    <w:rsid w:val="00FE0F44"/>
    <w:rsid w:val="00FF7EEE"/>
    <w:rsid w:val="2D4A411F"/>
    <w:rsid w:val="40AE39FF"/>
    <w:rsid w:val="412C6E0D"/>
    <w:rsid w:val="7F06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40"/>
    <w:semiHidden/>
    <w:unhideWhenUsed/>
    <w:qFormat/>
    <w:uiPriority w:val="99"/>
    <w:pPr>
      <w:jc w:val="left"/>
    </w:pPr>
  </w:style>
  <w:style w:type="paragraph" w:styleId="5">
    <w:name w:val="Body Text"/>
    <w:basedOn w:val="1"/>
    <w:link w:val="38"/>
    <w:qFormat/>
    <w:uiPriority w:val="0"/>
    <w:pPr>
      <w:spacing w:after="120" w:line="240" w:lineRule="auto"/>
    </w:pPr>
    <w:rPr>
      <w:rFonts w:cs="Times New Roman"/>
      <w:szCs w:val="21"/>
    </w:rPr>
  </w:style>
  <w:style w:type="paragraph" w:styleId="6">
    <w:name w:val="Body Text Indent"/>
    <w:basedOn w:val="1"/>
    <w:link w:val="36"/>
    <w:qFormat/>
    <w:uiPriority w:val="0"/>
    <w:pPr>
      <w:spacing w:after="120" w:line="240" w:lineRule="auto"/>
      <w:ind w:left="420" w:leftChars="200"/>
    </w:pPr>
    <w:rPr>
      <w:rFonts w:cs="Times New Roman"/>
      <w:szCs w:val="21"/>
    </w:rPr>
  </w:style>
  <w:style w:type="paragraph" w:styleId="7">
    <w:name w:val="Date"/>
    <w:basedOn w:val="1"/>
    <w:next w:val="1"/>
    <w:link w:val="30"/>
    <w:uiPriority w:val="0"/>
    <w:pPr>
      <w:spacing w:line="240" w:lineRule="auto"/>
      <w:ind w:left="100" w:leftChars="2500"/>
    </w:pPr>
    <w:rPr>
      <w:rFonts w:ascii="宋体" w:hAnsi="宋体" w:cs="Times New Roman"/>
      <w:szCs w:val="21"/>
    </w:rPr>
  </w:style>
  <w:style w:type="paragraph" w:styleId="8">
    <w:name w:val="Body Text Indent 2"/>
    <w:basedOn w:val="1"/>
    <w:link w:val="31"/>
    <w:qFormat/>
    <w:uiPriority w:val="0"/>
    <w:pPr>
      <w:spacing w:after="120" w:line="480" w:lineRule="auto"/>
      <w:ind w:left="420" w:leftChars="200"/>
    </w:pPr>
    <w:rPr>
      <w:rFonts w:cs="Times New Roman"/>
      <w:szCs w:val="21"/>
    </w:rPr>
  </w:style>
  <w:style w:type="paragraph" w:styleId="9">
    <w:name w:val="Balloon Text"/>
    <w:basedOn w:val="1"/>
    <w:link w:val="35"/>
    <w:semiHidden/>
    <w:unhideWhenUsed/>
    <w:qFormat/>
    <w:uiPriority w:val="0"/>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annotation subject"/>
    <w:basedOn w:val="4"/>
    <w:next w:val="4"/>
    <w:link w:val="4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标题 1 字符"/>
    <w:basedOn w:val="17"/>
    <w:link w:val="2"/>
    <w:qFormat/>
    <w:uiPriority w:val="9"/>
    <w:rPr>
      <w:b/>
      <w:bCs/>
      <w:kern w:val="44"/>
      <w:sz w:val="44"/>
      <w:szCs w:val="44"/>
    </w:rPr>
  </w:style>
  <w:style w:type="character" w:customStyle="1" w:styleId="21">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2">
    <w:name w:val="页眉 字符"/>
    <w:basedOn w:val="17"/>
    <w:link w:val="11"/>
    <w:qFormat/>
    <w:uiPriority w:val="99"/>
    <w:rPr>
      <w:sz w:val="18"/>
      <w:szCs w:val="18"/>
    </w:rPr>
  </w:style>
  <w:style w:type="character" w:customStyle="1" w:styleId="23">
    <w:name w:val="页脚 字符"/>
    <w:basedOn w:val="17"/>
    <w:link w:val="10"/>
    <w:qFormat/>
    <w:uiPriority w:val="99"/>
    <w:rPr>
      <w:sz w:val="18"/>
      <w:szCs w:val="18"/>
    </w:rPr>
  </w:style>
  <w:style w:type="paragraph" w:customStyle="1" w:styleId="24">
    <w:name w:val="章标题"/>
    <w:basedOn w:val="2"/>
    <w:next w:val="1"/>
    <w:link w:val="25"/>
    <w:qFormat/>
    <w:uiPriority w:val="0"/>
    <w:pPr>
      <w:spacing w:before="0" w:after="0" w:line="360" w:lineRule="auto"/>
      <w:jc w:val="center"/>
    </w:pPr>
    <w:rPr>
      <w:rFonts w:eastAsia="黑体"/>
      <w:b w:val="0"/>
      <w:sz w:val="28"/>
    </w:rPr>
  </w:style>
  <w:style w:type="character" w:customStyle="1" w:styleId="25">
    <w:name w:val="章标题 字符"/>
    <w:basedOn w:val="20"/>
    <w:link w:val="24"/>
    <w:qFormat/>
    <w:uiPriority w:val="0"/>
    <w:rPr>
      <w:rFonts w:ascii="Times New Roman" w:hAnsi="Times New Roman" w:eastAsia="黑体"/>
      <w:b w:val="0"/>
      <w:kern w:val="44"/>
      <w:sz w:val="28"/>
      <w:szCs w:val="44"/>
    </w:rPr>
  </w:style>
  <w:style w:type="paragraph" w:customStyle="1" w:styleId="26">
    <w:name w:val="节标题"/>
    <w:basedOn w:val="3"/>
    <w:next w:val="1"/>
    <w:link w:val="27"/>
    <w:qFormat/>
    <w:uiPriority w:val="0"/>
    <w:pPr>
      <w:spacing w:before="0" w:after="0" w:line="360" w:lineRule="auto"/>
      <w:jc w:val="center"/>
    </w:pPr>
    <w:rPr>
      <w:rFonts w:ascii="Times New Roman" w:hAnsi="Times New Roman" w:eastAsia="黑体"/>
      <w:b w:val="0"/>
      <w:sz w:val="24"/>
    </w:rPr>
  </w:style>
  <w:style w:type="character" w:customStyle="1" w:styleId="27">
    <w:name w:val="节标题 字符"/>
    <w:basedOn w:val="21"/>
    <w:link w:val="26"/>
    <w:qFormat/>
    <w:uiPriority w:val="0"/>
    <w:rPr>
      <w:rFonts w:ascii="Times New Roman" w:hAnsi="Times New Roman" w:eastAsia="黑体" w:cstheme="majorBidi"/>
      <w:b w:val="0"/>
      <w:sz w:val="24"/>
      <w:szCs w:val="32"/>
    </w:rPr>
  </w:style>
  <w:style w:type="paragraph" w:customStyle="1" w:styleId="28">
    <w:name w:val="编号"/>
    <w:basedOn w:val="1"/>
    <w:next w:val="1"/>
    <w:link w:val="29"/>
    <w:qFormat/>
    <w:uiPriority w:val="0"/>
    <w:pPr>
      <w:jc w:val="left"/>
    </w:pPr>
  </w:style>
  <w:style w:type="character" w:customStyle="1" w:styleId="29">
    <w:name w:val="编号 字符"/>
    <w:basedOn w:val="27"/>
    <w:link w:val="28"/>
    <w:qFormat/>
    <w:uiPriority w:val="0"/>
    <w:rPr>
      <w:rFonts w:ascii="Times New Roman" w:hAnsi="Times New Roman" w:eastAsia="宋体" w:cstheme="majorBidi"/>
      <w:bCs w:val="0"/>
      <w:sz w:val="24"/>
      <w:szCs w:val="32"/>
    </w:rPr>
  </w:style>
  <w:style w:type="character" w:customStyle="1" w:styleId="30">
    <w:name w:val="日期 字符"/>
    <w:basedOn w:val="17"/>
    <w:link w:val="7"/>
    <w:qFormat/>
    <w:uiPriority w:val="0"/>
    <w:rPr>
      <w:rFonts w:ascii="宋体" w:hAnsi="宋体" w:eastAsia="宋体" w:cs="Times New Roman"/>
      <w:szCs w:val="21"/>
    </w:rPr>
  </w:style>
  <w:style w:type="character" w:customStyle="1" w:styleId="31">
    <w:name w:val="正文文本缩进 2 字符"/>
    <w:basedOn w:val="17"/>
    <w:link w:val="8"/>
    <w:qFormat/>
    <w:uiPriority w:val="0"/>
    <w:rPr>
      <w:rFonts w:ascii="Times New Roman" w:hAnsi="Times New Roman" w:eastAsia="宋体" w:cs="Times New Roman"/>
      <w:szCs w:val="21"/>
    </w:rPr>
  </w:style>
  <w:style w:type="paragraph" w:styleId="32">
    <w:name w:val="List Paragraph"/>
    <w:basedOn w:val="1"/>
    <w:qFormat/>
    <w:uiPriority w:val="34"/>
    <w:pPr>
      <w:ind w:firstLine="420" w:firstLineChars="200"/>
    </w:pPr>
  </w:style>
  <w:style w:type="paragraph" w:customStyle="1" w:styleId="33">
    <w:name w:val="规程_标题2"/>
    <w:basedOn w:val="1"/>
    <w:next w:val="1"/>
    <w:link w:val="34"/>
    <w:qFormat/>
    <w:uiPriority w:val="0"/>
  </w:style>
  <w:style w:type="character" w:customStyle="1" w:styleId="34">
    <w:name w:val="规程_标题2 字符"/>
    <w:link w:val="33"/>
    <w:qFormat/>
    <w:uiPriority w:val="0"/>
    <w:rPr>
      <w:rFonts w:ascii="Times New Roman" w:hAnsi="Times New Roman" w:eastAsia="宋体"/>
    </w:rPr>
  </w:style>
  <w:style w:type="character" w:customStyle="1" w:styleId="35">
    <w:name w:val="批注框文本 字符"/>
    <w:basedOn w:val="17"/>
    <w:link w:val="9"/>
    <w:semiHidden/>
    <w:qFormat/>
    <w:uiPriority w:val="0"/>
    <w:rPr>
      <w:rFonts w:ascii="Times New Roman" w:hAnsi="Times New Roman" w:eastAsia="宋体"/>
      <w:sz w:val="18"/>
      <w:szCs w:val="18"/>
    </w:rPr>
  </w:style>
  <w:style w:type="character" w:customStyle="1" w:styleId="36">
    <w:name w:val="正文文本缩进 字符"/>
    <w:basedOn w:val="17"/>
    <w:link w:val="6"/>
    <w:qFormat/>
    <w:uiPriority w:val="0"/>
    <w:rPr>
      <w:rFonts w:ascii="Times New Roman" w:hAnsi="Times New Roman" w:eastAsia="宋体" w:cs="Times New Roman"/>
      <w:szCs w:val="21"/>
    </w:rPr>
  </w:style>
  <w:style w:type="character" w:styleId="37">
    <w:name w:val="Placeholder Text"/>
    <w:basedOn w:val="17"/>
    <w:semiHidden/>
    <w:qFormat/>
    <w:uiPriority w:val="99"/>
    <w:rPr>
      <w:color w:val="808080"/>
    </w:rPr>
  </w:style>
  <w:style w:type="character" w:customStyle="1" w:styleId="38">
    <w:name w:val="正文文本 字符"/>
    <w:basedOn w:val="17"/>
    <w:link w:val="5"/>
    <w:qFormat/>
    <w:uiPriority w:val="0"/>
    <w:rPr>
      <w:rFonts w:ascii="Times New Roman" w:hAnsi="Times New Roman" w:eastAsia="宋体" w:cs="Times New Roman"/>
      <w:szCs w:val="21"/>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0">
    <w:name w:val="批注文字 字符"/>
    <w:basedOn w:val="17"/>
    <w:link w:val="4"/>
    <w:semiHidden/>
    <w:uiPriority w:val="99"/>
    <w:rPr>
      <w:rFonts w:ascii="Times New Roman" w:hAnsi="Times New Roman" w:eastAsia="宋体"/>
    </w:rPr>
  </w:style>
  <w:style w:type="character" w:customStyle="1" w:styleId="41">
    <w:name w:val="批注主题 字符"/>
    <w:basedOn w:val="40"/>
    <w:link w:val="14"/>
    <w:semiHidden/>
    <w:qFormat/>
    <w:uiPriority w:val="99"/>
    <w:rPr>
      <w:rFonts w:ascii="Times New Roman" w:hAnsi="Times New Roman" w:eastAsia="宋体"/>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customXml" Target="../customXml/item1.xml"/><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D3071-B359-4630-B5C3-05E235385FAE}">
  <ds:schemaRefs/>
</ds:datastoreItem>
</file>

<file path=docProps/app.xml><?xml version="1.0" encoding="utf-8"?>
<Properties xmlns="http://schemas.openxmlformats.org/officeDocument/2006/extended-properties" xmlns:vt="http://schemas.openxmlformats.org/officeDocument/2006/docPropsVTypes">
  <Template>Normal.dotm</Template>
  <Pages>85</Pages>
  <Words>6577</Words>
  <Characters>37492</Characters>
  <Lines>312</Lines>
  <Paragraphs>87</Paragraphs>
  <TotalTime>6</TotalTime>
  <ScaleCrop>false</ScaleCrop>
  <LinksUpToDate>false</LinksUpToDate>
  <CharactersWithSpaces>43982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2021-01-21T03:18:00Z</dcterms:created>
  <dc:creator>王 锐</dc:creator>
  <cp:lastModifiedBy>Leo</cp:lastModifiedBy>
  <dcterms:modified xsi:type="dcterms:W3CDTF">2021-04-09T00:58:02Z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